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5953"/>
      </w:tblGrid>
      <w:tr w:rsidR="00E16E53" w14:paraId="42AA79BF" w14:textId="77777777" w:rsidTr="00F3679F">
        <w:tc>
          <w:tcPr>
            <w:tcW w:w="2093" w:type="dxa"/>
            <w:hideMark/>
          </w:tcPr>
          <w:p w14:paraId="133F74E1" w14:textId="235D1DA8" w:rsidR="00E16E53" w:rsidRDefault="00E16E53" w:rsidP="00F3679F">
            <w:pPr>
              <w:pStyle w:val="Frspaiere"/>
              <w:rPr>
                <w:rFonts w:eastAsia="Times New Roman"/>
                <w:sz w:val="22"/>
                <w:u w:val="single"/>
                <w:lang w:eastAsia="ro-RO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7DF3F65E" wp14:editId="24491952">
                  <wp:extent cx="1191895" cy="1355725"/>
                  <wp:effectExtent l="0" t="0" r="8255" b="0"/>
                  <wp:docPr id="4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895" cy="135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14:paraId="0473919E" w14:textId="77777777" w:rsidR="00E16E53" w:rsidRPr="009D607F" w:rsidRDefault="00E16E53" w:rsidP="00F3679F">
            <w:pPr>
              <w:shd w:val="clear" w:color="auto" w:fill="FFFFFF"/>
              <w:spacing w:line="225" w:lineRule="atLeast"/>
              <w:jc w:val="center"/>
              <w:textAlignment w:val="baseline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9D607F">
              <w:rPr>
                <w:rFonts w:eastAsia="Times New Roman"/>
                <w:bCs/>
                <w:sz w:val="20"/>
                <w:szCs w:val="20"/>
                <w:lang w:eastAsia="ro-RO"/>
              </w:rPr>
              <w:t>ROMÂNIA</w:t>
            </w:r>
          </w:p>
          <w:p w14:paraId="60A5FE83" w14:textId="77777777" w:rsidR="00E16E53" w:rsidRPr="009D607F" w:rsidRDefault="00E16E53" w:rsidP="00F3679F">
            <w:pPr>
              <w:shd w:val="clear" w:color="auto" w:fill="FFFFFF"/>
              <w:spacing w:line="225" w:lineRule="atLeast"/>
              <w:jc w:val="center"/>
              <w:textAlignment w:val="baseline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9D607F">
              <w:rPr>
                <w:rFonts w:eastAsia="Times New Roman"/>
                <w:bCs/>
                <w:sz w:val="20"/>
                <w:szCs w:val="20"/>
                <w:lang w:eastAsia="ro-RO"/>
              </w:rPr>
              <w:t>Adresă</w:t>
            </w:r>
            <w:r w:rsidRPr="009D607F">
              <w:rPr>
                <w:rFonts w:eastAsia="Times New Roman"/>
                <w:bCs/>
                <w:sz w:val="20"/>
                <w:szCs w:val="20"/>
                <w:lang w:val="en-US" w:eastAsia="ro-RO"/>
              </w:rPr>
              <w:t xml:space="preserve">: </w:t>
            </w:r>
            <w:r w:rsidRPr="009D607F">
              <w:rPr>
                <w:rFonts w:eastAsia="Times New Roman"/>
                <w:bCs/>
                <w:sz w:val="20"/>
                <w:szCs w:val="20"/>
                <w:lang w:eastAsia="ro-RO"/>
              </w:rPr>
              <w:t>Bacău, Str. Cuza Vodă, nr.1,</w:t>
            </w:r>
          </w:p>
          <w:p w14:paraId="5B21D68F" w14:textId="77777777" w:rsidR="00E16E53" w:rsidRPr="009D607F" w:rsidRDefault="00E16E53" w:rsidP="00F3679F">
            <w:pPr>
              <w:shd w:val="clear" w:color="auto" w:fill="FFFFFF"/>
              <w:spacing w:line="225" w:lineRule="atLeast"/>
              <w:jc w:val="center"/>
              <w:textAlignment w:val="baseline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9D607F">
              <w:rPr>
                <w:rFonts w:eastAsia="Times New Roman"/>
                <w:bCs/>
                <w:sz w:val="20"/>
                <w:szCs w:val="20"/>
                <w:lang w:eastAsia="ro-RO"/>
              </w:rPr>
              <w:t>Jud. Bacău, cod 600274</w:t>
            </w:r>
          </w:p>
          <w:p w14:paraId="3C31062A" w14:textId="77777777" w:rsidR="00E16E53" w:rsidRPr="009D607F" w:rsidRDefault="00E16E53" w:rsidP="00F3679F">
            <w:pPr>
              <w:shd w:val="clear" w:color="auto" w:fill="FFFFFF"/>
              <w:spacing w:line="225" w:lineRule="atLeast"/>
              <w:jc w:val="center"/>
              <w:textAlignment w:val="baseline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9D607F">
              <w:rPr>
                <w:rFonts w:eastAsia="Times New Roman"/>
                <w:bCs/>
                <w:sz w:val="20"/>
                <w:szCs w:val="20"/>
                <w:lang w:eastAsia="ro-RO"/>
              </w:rPr>
              <w:t>Tel. +4 0234 513 296,  Fax: +4 0234 514 275</w:t>
            </w:r>
          </w:p>
          <w:p w14:paraId="3FC64769" w14:textId="77777777" w:rsidR="00E16E53" w:rsidRPr="009D607F" w:rsidRDefault="00E16E53" w:rsidP="00F3679F">
            <w:pPr>
              <w:shd w:val="clear" w:color="auto" w:fill="FFFFFF"/>
              <w:spacing w:line="225" w:lineRule="atLeast"/>
              <w:jc w:val="center"/>
              <w:textAlignment w:val="baseline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9D607F">
              <w:rPr>
                <w:rFonts w:eastAsia="Times New Roman"/>
                <w:bCs/>
                <w:sz w:val="20"/>
                <w:szCs w:val="20"/>
                <w:lang w:eastAsia="ro-RO"/>
              </w:rPr>
              <w:t>E-mail: ca-bacau@just.ro</w:t>
            </w:r>
          </w:p>
          <w:p w14:paraId="34AE4BEE" w14:textId="77777777" w:rsidR="00E16E53" w:rsidRPr="009D607F" w:rsidRDefault="00E16E53" w:rsidP="00F3679F">
            <w:pPr>
              <w:shd w:val="clear" w:color="auto" w:fill="FFFFFF"/>
              <w:spacing w:line="225" w:lineRule="atLeast"/>
              <w:jc w:val="center"/>
              <w:textAlignment w:val="baseline"/>
              <w:rPr>
                <w:rFonts w:eastAsia="Times New Roman"/>
                <w:bCs/>
                <w:sz w:val="20"/>
                <w:szCs w:val="20"/>
                <w:u w:val="single"/>
                <w:lang w:eastAsia="ro-RO"/>
              </w:rPr>
            </w:pPr>
            <w:r w:rsidRPr="009D607F">
              <w:rPr>
                <w:rFonts w:eastAsia="Times New Roman"/>
                <w:bCs/>
                <w:sz w:val="20"/>
                <w:szCs w:val="20"/>
                <w:lang w:eastAsia="ro-RO"/>
              </w:rPr>
              <w:t xml:space="preserve">Site web: </w:t>
            </w:r>
            <w:hyperlink r:id="rId6" w:history="1">
              <w:r w:rsidRPr="009D607F">
                <w:rPr>
                  <w:rStyle w:val="Hyperlink"/>
                  <w:rFonts w:eastAsia="Times New Roman"/>
                  <w:bCs/>
                  <w:sz w:val="20"/>
                  <w:szCs w:val="20"/>
                  <w:lang w:eastAsia="ro-RO"/>
                </w:rPr>
                <w:t>http://portal.just.ro/32</w:t>
              </w:r>
            </w:hyperlink>
          </w:p>
          <w:p w14:paraId="1DA3B990" w14:textId="77777777" w:rsidR="00E16E53" w:rsidRPr="009D607F" w:rsidRDefault="00E16E53" w:rsidP="00F3679F">
            <w:pPr>
              <w:shd w:val="clear" w:color="auto" w:fill="FFFFFF"/>
              <w:spacing w:line="225" w:lineRule="atLeast"/>
              <w:jc w:val="center"/>
              <w:textAlignment w:val="baseline"/>
              <w:rPr>
                <w:rFonts w:eastAsia="Times New Roman"/>
                <w:bCs/>
                <w:sz w:val="20"/>
                <w:szCs w:val="20"/>
                <w:u w:val="single"/>
                <w:lang w:eastAsia="ro-RO"/>
              </w:rPr>
            </w:pPr>
            <w:r w:rsidRPr="009D607F">
              <w:rPr>
                <w:rFonts w:eastAsia="Times New Roman"/>
                <w:bCs/>
                <w:sz w:val="20"/>
                <w:szCs w:val="20"/>
                <w:lang w:eastAsia="ro-RO"/>
              </w:rPr>
              <w:t xml:space="preserve">Dosar electronic: </w:t>
            </w:r>
            <w:hyperlink r:id="rId7" w:history="1">
              <w:r w:rsidRPr="009D607F">
                <w:rPr>
                  <w:rStyle w:val="Hyperlink"/>
                  <w:rFonts w:eastAsia="Times New Roman"/>
                  <w:bCs/>
                  <w:sz w:val="20"/>
                  <w:szCs w:val="20"/>
                  <w:lang w:eastAsia="ro-RO"/>
                </w:rPr>
                <w:t>www.ca-bacau.ro</w:t>
              </w:r>
            </w:hyperlink>
          </w:p>
          <w:p w14:paraId="3A49F78C" w14:textId="64ED547B" w:rsidR="00E16E53" w:rsidRPr="005B6CA3" w:rsidRDefault="00E16E53" w:rsidP="005B6CA3">
            <w:pPr>
              <w:shd w:val="clear" w:color="auto" w:fill="FFFFFF"/>
              <w:spacing w:line="225" w:lineRule="atLeast"/>
              <w:jc w:val="center"/>
              <w:textAlignment w:val="baseline"/>
              <w:rPr>
                <w:rFonts w:eastAsia="Times New Roman"/>
                <w:bCs/>
                <w:i/>
                <w:sz w:val="20"/>
                <w:szCs w:val="20"/>
                <w:lang w:eastAsia="ro-RO"/>
              </w:rPr>
            </w:pPr>
            <w:r w:rsidRPr="009D607F">
              <w:rPr>
                <w:rFonts w:eastAsia="Times New Roman"/>
                <w:bCs/>
                <w:i/>
                <w:sz w:val="20"/>
                <w:szCs w:val="20"/>
                <w:lang w:eastAsia="ro-RO"/>
              </w:rPr>
              <w:t>Prezentul document este supus reglementărilor aflate sub incidența Regulamentului UE 2016/679</w:t>
            </w:r>
          </w:p>
        </w:tc>
      </w:tr>
    </w:tbl>
    <w:p w14:paraId="66D3C304" w14:textId="27735108" w:rsidR="005B6CA3" w:rsidRDefault="005B6CA3" w:rsidP="00717921">
      <w:pPr>
        <w:pStyle w:val="Listparagraf"/>
        <w:pBdr>
          <w:bottom w:val="double" w:sz="4" w:space="1" w:color="auto"/>
        </w:pBdr>
        <w:shd w:val="clear" w:color="auto" w:fill="FFFFFF"/>
        <w:spacing w:line="225" w:lineRule="atLeast"/>
        <w:ind w:left="0"/>
        <w:jc w:val="center"/>
        <w:textAlignment w:val="baseline"/>
        <w:rPr>
          <w:rFonts w:ascii="Tahoma" w:eastAsia="Times New Roman" w:hAnsi="Tahoma" w:cs="Tahoma"/>
          <w:b/>
          <w:iCs/>
          <w:sz w:val="22"/>
          <w:lang w:eastAsia="ro-RO"/>
        </w:rPr>
      </w:pPr>
    </w:p>
    <w:p w14:paraId="04DCD8BC" w14:textId="77777777" w:rsidR="00717921" w:rsidRDefault="00717921" w:rsidP="005B6CA3">
      <w:pPr>
        <w:pStyle w:val="Listparagraf"/>
        <w:shd w:val="clear" w:color="auto" w:fill="FFFFFF"/>
        <w:spacing w:line="225" w:lineRule="atLeast"/>
        <w:jc w:val="center"/>
        <w:textAlignment w:val="baseline"/>
        <w:rPr>
          <w:rFonts w:ascii="Tahoma" w:eastAsia="Times New Roman" w:hAnsi="Tahoma" w:cs="Tahoma"/>
          <w:b/>
          <w:iCs/>
          <w:sz w:val="22"/>
          <w:lang w:eastAsia="ro-RO"/>
        </w:rPr>
      </w:pPr>
    </w:p>
    <w:p w14:paraId="3E5A81E4" w14:textId="3135E2B8" w:rsidR="005B6CA3" w:rsidRDefault="005B6CA3" w:rsidP="005B6CA3">
      <w:pPr>
        <w:pStyle w:val="Listparagraf"/>
        <w:shd w:val="clear" w:color="auto" w:fill="FFFFFF"/>
        <w:spacing w:line="225" w:lineRule="atLeast"/>
        <w:jc w:val="center"/>
        <w:textAlignment w:val="baseline"/>
        <w:rPr>
          <w:rFonts w:ascii="Tahoma" w:eastAsia="Times New Roman" w:hAnsi="Tahoma" w:cs="Tahoma"/>
          <w:b/>
          <w:iCs/>
          <w:sz w:val="22"/>
          <w:lang w:eastAsia="ro-RO"/>
        </w:rPr>
      </w:pPr>
    </w:p>
    <w:p w14:paraId="7B476CFB" w14:textId="77777777" w:rsidR="005B6CA3" w:rsidRDefault="005B6CA3" w:rsidP="005B6CA3">
      <w:pPr>
        <w:pStyle w:val="Listparagraf"/>
        <w:shd w:val="clear" w:color="auto" w:fill="FFFFFF"/>
        <w:spacing w:line="225" w:lineRule="atLeast"/>
        <w:jc w:val="center"/>
        <w:textAlignment w:val="baseline"/>
        <w:rPr>
          <w:rFonts w:ascii="Tahoma" w:eastAsia="Times New Roman" w:hAnsi="Tahoma" w:cs="Tahoma"/>
          <w:b/>
          <w:iCs/>
          <w:sz w:val="22"/>
          <w:lang w:eastAsia="ro-RO"/>
        </w:rPr>
      </w:pPr>
    </w:p>
    <w:p w14:paraId="035B946C" w14:textId="6B5995C6" w:rsidR="005B6CA3" w:rsidRDefault="005B6CA3" w:rsidP="005B6CA3">
      <w:pPr>
        <w:pStyle w:val="Listparagraf"/>
        <w:shd w:val="clear" w:color="auto" w:fill="FFFFFF"/>
        <w:spacing w:line="225" w:lineRule="atLeast"/>
        <w:jc w:val="center"/>
        <w:textAlignment w:val="baseline"/>
        <w:rPr>
          <w:rFonts w:ascii="Tahoma" w:eastAsia="Times New Roman" w:hAnsi="Tahoma" w:cs="Tahoma"/>
          <w:b/>
          <w:iCs/>
          <w:sz w:val="22"/>
          <w:lang w:eastAsia="ro-RO"/>
        </w:rPr>
      </w:pPr>
      <w:r w:rsidRPr="005B6CA3">
        <w:rPr>
          <w:rFonts w:ascii="Tahoma" w:eastAsia="Times New Roman" w:hAnsi="Tahoma" w:cs="Tahoma"/>
          <w:b/>
          <w:iCs/>
          <w:sz w:val="22"/>
          <w:lang w:eastAsia="ro-RO"/>
        </w:rPr>
        <w:t xml:space="preserve">Tematica pentru ocuparea postului vacant de expert, gradul IA – </w:t>
      </w:r>
    </w:p>
    <w:p w14:paraId="15DAC8A6" w14:textId="3053366C" w:rsidR="005B6CA3" w:rsidRPr="005B6CA3" w:rsidRDefault="005B6CA3" w:rsidP="005B6CA3">
      <w:pPr>
        <w:pStyle w:val="Listparagraf"/>
        <w:shd w:val="clear" w:color="auto" w:fill="FFFFFF"/>
        <w:spacing w:line="225" w:lineRule="atLeast"/>
        <w:jc w:val="center"/>
        <w:textAlignment w:val="baseline"/>
        <w:rPr>
          <w:rFonts w:ascii="Tahoma" w:eastAsia="Times New Roman" w:hAnsi="Tahoma" w:cs="Tahoma"/>
          <w:b/>
          <w:iCs/>
          <w:sz w:val="22"/>
          <w:lang w:eastAsia="ro-RO"/>
        </w:rPr>
      </w:pPr>
      <w:r w:rsidRPr="005B6CA3">
        <w:rPr>
          <w:rFonts w:ascii="Tahoma" w:eastAsia="Times New Roman" w:hAnsi="Tahoma" w:cs="Tahoma"/>
          <w:b/>
          <w:iCs/>
          <w:sz w:val="22"/>
          <w:lang w:eastAsia="ro-RO"/>
        </w:rPr>
        <w:t>psiholog (personal contractual) la Curtea de Apel Bacău</w:t>
      </w:r>
    </w:p>
    <w:p w14:paraId="1E008AD5" w14:textId="77777777" w:rsidR="005B6CA3" w:rsidRPr="005B6CA3" w:rsidRDefault="005B6CA3" w:rsidP="005B6CA3">
      <w:pPr>
        <w:pStyle w:val="Bodytext20"/>
        <w:shd w:val="clear" w:color="auto" w:fill="auto"/>
        <w:tabs>
          <w:tab w:val="left" w:pos="358"/>
        </w:tabs>
        <w:spacing w:before="0" w:line="451" w:lineRule="exact"/>
        <w:ind w:firstLine="0"/>
        <w:rPr>
          <w:rStyle w:val="Bodytext2"/>
          <w:shd w:val="clear" w:color="auto" w:fill="auto"/>
        </w:rPr>
      </w:pPr>
    </w:p>
    <w:p w14:paraId="62F347D8" w14:textId="0A4541F8" w:rsidR="006F4F6A" w:rsidRDefault="00AE15AF" w:rsidP="006F4F6A">
      <w:pPr>
        <w:pStyle w:val="Bodytext20"/>
        <w:numPr>
          <w:ilvl w:val="0"/>
          <w:numId w:val="1"/>
        </w:numPr>
        <w:shd w:val="clear" w:color="auto" w:fill="auto"/>
        <w:tabs>
          <w:tab w:val="left" w:pos="358"/>
        </w:tabs>
        <w:spacing w:before="0" w:line="451" w:lineRule="exact"/>
        <w:ind w:firstLine="0"/>
      </w:pPr>
      <w:r>
        <w:rPr>
          <w:rStyle w:val="Bodytext2"/>
          <w:color w:val="000000"/>
        </w:rPr>
        <w:t>Analiza psihologică a muncii</w:t>
      </w:r>
    </w:p>
    <w:p w14:paraId="54FEBD3C" w14:textId="77777777" w:rsidR="00AE15AF" w:rsidRDefault="00AE15AF" w:rsidP="00AE15AF">
      <w:pPr>
        <w:pStyle w:val="Bodytext20"/>
        <w:numPr>
          <w:ilvl w:val="1"/>
          <w:numId w:val="1"/>
        </w:numPr>
        <w:shd w:val="clear" w:color="auto" w:fill="auto"/>
        <w:tabs>
          <w:tab w:val="left" w:pos="873"/>
        </w:tabs>
        <w:spacing w:before="0" w:line="451" w:lineRule="exact"/>
        <w:ind w:left="380" w:firstLine="0"/>
      </w:pPr>
      <w:r>
        <w:rPr>
          <w:rStyle w:val="Bodytext2"/>
          <w:color w:val="000000"/>
        </w:rPr>
        <w:t>Utilitatea analizei muncii;</w:t>
      </w:r>
    </w:p>
    <w:p w14:paraId="4BAE831C" w14:textId="77777777" w:rsidR="00AE15AF" w:rsidRDefault="00AE15AF" w:rsidP="00AE15AF">
      <w:pPr>
        <w:pStyle w:val="Bodytext20"/>
        <w:numPr>
          <w:ilvl w:val="1"/>
          <w:numId w:val="1"/>
        </w:numPr>
        <w:shd w:val="clear" w:color="auto" w:fill="auto"/>
        <w:tabs>
          <w:tab w:val="left" w:pos="873"/>
        </w:tabs>
        <w:spacing w:before="0" w:line="451" w:lineRule="exact"/>
        <w:ind w:left="380" w:firstLine="0"/>
      </w:pPr>
      <w:proofErr w:type="spellStart"/>
      <w:r>
        <w:rPr>
          <w:rStyle w:val="Bodytext2"/>
          <w:color w:val="000000"/>
        </w:rPr>
        <w:t>Modalităţi</w:t>
      </w:r>
      <w:proofErr w:type="spellEnd"/>
      <w:r>
        <w:rPr>
          <w:rStyle w:val="Bodytext2"/>
          <w:color w:val="000000"/>
        </w:rPr>
        <w:t xml:space="preserve"> de abordare a analizei muncii;</w:t>
      </w:r>
    </w:p>
    <w:p w14:paraId="00E89AA0" w14:textId="77777777" w:rsidR="00AE15AF" w:rsidRDefault="00AE15AF" w:rsidP="00AE15AF">
      <w:pPr>
        <w:pStyle w:val="Bodytext20"/>
        <w:numPr>
          <w:ilvl w:val="1"/>
          <w:numId w:val="1"/>
        </w:numPr>
        <w:shd w:val="clear" w:color="auto" w:fill="auto"/>
        <w:tabs>
          <w:tab w:val="left" w:pos="873"/>
        </w:tabs>
        <w:spacing w:before="0" w:line="451" w:lineRule="exact"/>
        <w:ind w:left="380" w:firstLine="0"/>
      </w:pPr>
      <w:r>
        <w:rPr>
          <w:rStyle w:val="Bodytext2"/>
          <w:color w:val="000000"/>
        </w:rPr>
        <w:t>Tehnici de analiza muncii.</w:t>
      </w:r>
    </w:p>
    <w:p w14:paraId="76808A3E" w14:textId="77777777" w:rsidR="00AE15AF" w:rsidRDefault="00AE15AF" w:rsidP="00AE15AF">
      <w:pPr>
        <w:pStyle w:val="Bodytext20"/>
        <w:numPr>
          <w:ilvl w:val="0"/>
          <w:numId w:val="1"/>
        </w:numPr>
        <w:shd w:val="clear" w:color="auto" w:fill="auto"/>
        <w:tabs>
          <w:tab w:val="left" w:pos="358"/>
        </w:tabs>
        <w:spacing w:before="0" w:line="451" w:lineRule="exact"/>
        <w:ind w:firstLine="0"/>
      </w:pPr>
      <w:proofErr w:type="spellStart"/>
      <w:r>
        <w:rPr>
          <w:rStyle w:val="Bodytext2"/>
          <w:color w:val="000000"/>
        </w:rPr>
        <w:t>Selecţia</w:t>
      </w:r>
      <w:proofErr w:type="spellEnd"/>
      <w:r>
        <w:rPr>
          <w:rStyle w:val="Bodytext2"/>
          <w:color w:val="000000"/>
        </w:rPr>
        <w:t xml:space="preserve"> psihologică a personalului</w:t>
      </w:r>
    </w:p>
    <w:p w14:paraId="3C446D7A" w14:textId="77777777" w:rsidR="00AE15AF" w:rsidRDefault="00AE15AF" w:rsidP="00AE15AF">
      <w:pPr>
        <w:pStyle w:val="Bodytext20"/>
        <w:numPr>
          <w:ilvl w:val="1"/>
          <w:numId w:val="1"/>
        </w:numPr>
        <w:shd w:val="clear" w:color="auto" w:fill="auto"/>
        <w:tabs>
          <w:tab w:val="left" w:pos="873"/>
        </w:tabs>
        <w:spacing w:before="0" w:line="451" w:lineRule="exact"/>
        <w:ind w:left="380" w:firstLine="0"/>
      </w:pPr>
      <w:r>
        <w:rPr>
          <w:rStyle w:val="Bodytext2"/>
          <w:color w:val="000000"/>
        </w:rPr>
        <w:t xml:space="preserve">Concepte fundamentale în </w:t>
      </w:r>
      <w:proofErr w:type="spellStart"/>
      <w:r>
        <w:rPr>
          <w:rStyle w:val="Bodytext2"/>
          <w:color w:val="000000"/>
        </w:rPr>
        <w:t>selecţia</w:t>
      </w:r>
      <w:proofErr w:type="spellEnd"/>
      <w:r>
        <w:rPr>
          <w:rStyle w:val="Bodytext2"/>
          <w:color w:val="000000"/>
        </w:rPr>
        <w:t xml:space="preserve"> psihologică;</w:t>
      </w:r>
    </w:p>
    <w:p w14:paraId="2828B791" w14:textId="77777777" w:rsidR="00AE15AF" w:rsidRDefault="00AE15AF" w:rsidP="00AE15AF">
      <w:pPr>
        <w:pStyle w:val="Bodytext20"/>
        <w:numPr>
          <w:ilvl w:val="1"/>
          <w:numId w:val="1"/>
        </w:numPr>
        <w:shd w:val="clear" w:color="auto" w:fill="auto"/>
        <w:tabs>
          <w:tab w:val="left" w:pos="873"/>
        </w:tabs>
        <w:spacing w:before="0" w:line="451" w:lineRule="exact"/>
        <w:ind w:left="380" w:firstLine="0"/>
      </w:pPr>
      <w:proofErr w:type="spellStart"/>
      <w:r>
        <w:rPr>
          <w:rStyle w:val="Bodytext2"/>
          <w:color w:val="000000"/>
        </w:rPr>
        <w:t>Predictori</w:t>
      </w:r>
      <w:proofErr w:type="spellEnd"/>
      <w:r>
        <w:rPr>
          <w:rStyle w:val="Bodytext2"/>
          <w:color w:val="000000"/>
        </w:rPr>
        <w:t xml:space="preserve"> </w:t>
      </w:r>
      <w:proofErr w:type="spellStart"/>
      <w:r>
        <w:rPr>
          <w:rStyle w:val="Bodytext2"/>
          <w:color w:val="000000"/>
        </w:rPr>
        <w:t>utilizaţi</w:t>
      </w:r>
      <w:proofErr w:type="spellEnd"/>
      <w:r>
        <w:rPr>
          <w:rStyle w:val="Bodytext2"/>
          <w:color w:val="000000"/>
        </w:rPr>
        <w:t xml:space="preserve"> în </w:t>
      </w:r>
      <w:proofErr w:type="spellStart"/>
      <w:r>
        <w:rPr>
          <w:rStyle w:val="Bodytext2"/>
          <w:color w:val="000000"/>
        </w:rPr>
        <w:t>selecţia</w:t>
      </w:r>
      <w:proofErr w:type="spellEnd"/>
      <w:r>
        <w:rPr>
          <w:rStyle w:val="Bodytext2"/>
          <w:color w:val="000000"/>
        </w:rPr>
        <w:t xml:space="preserve"> personalului;</w:t>
      </w:r>
    </w:p>
    <w:p w14:paraId="3D16EBC6" w14:textId="77777777" w:rsidR="00AE15AF" w:rsidRDefault="00AE15AF" w:rsidP="00AE15AF">
      <w:pPr>
        <w:pStyle w:val="Bodytext20"/>
        <w:numPr>
          <w:ilvl w:val="1"/>
          <w:numId w:val="1"/>
        </w:numPr>
        <w:shd w:val="clear" w:color="auto" w:fill="auto"/>
        <w:tabs>
          <w:tab w:val="left" w:pos="873"/>
        </w:tabs>
        <w:spacing w:before="0" w:line="451" w:lineRule="exact"/>
        <w:ind w:left="380" w:firstLine="0"/>
      </w:pPr>
      <w:r>
        <w:rPr>
          <w:rStyle w:val="Bodytext2"/>
          <w:color w:val="000000"/>
        </w:rPr>
        <w:t xml:space="preserve">Validitatea </w:t>
      </w:r>
      <w:proofErr w:type="spellStart"/>
      <w:r>
        <w:rPr>
          <w:rStyle w:val="Bodytext2"/>
          <w:color w:val="000000"/>
        </w:rPr>
        <w:t>selecţiei</w:t>
      </w:r>
      <w:proofErr w:type="spellEnd"/>
      <w:r>
        <w:rPr>
          <w:rStyle w:val="Bodytext2"/>
          <w:color w:val="000000"/>
        </w:rPr>
        <w:t xml:space="preserve"> de personal.</w:t>
      </w:r>
    </w:p>
    <w:p w14:paraId="335FEA51" w14:textId="77777777" w:rsidR="00AE15AF" w:rsidRDefault="00AE15AF" w:rsidP="00AE15AF">
      <w:pPr>
        <w:pStyle w:val="Bodytext20"/>
        <w:numPr>
          <w:ilvl w:val="0"/>
          <w:numId w:val="1"/>
        </w:numPr>
        <w:shd w:val="clear" w:color="auto" w:fill="auto"/>
        <w:tabs>
          <w:tab w:val="left" w:pos="363"/>
        </w:tabs>
        <w:spacing w:before="0" w:line="451" w:lineRule="exact"/>
        <w:ind w:firstLine="0"/>
      </w:pPr>
      <w:r>
        <w:rPr>
          <w:rStyle w:val="Bodytext2"/>
          <w:color w:val="000000"/>
        </w:rPr>
        <w:t xml:space="preserve">Tehnici </w:t>
      </w:r>
      <w:proofErr w:type="spellStart"/>
      <w:r>
        <w:rPr>
          <w:rStyle w:val="Bodytext2"/>
          <w:color w:val="000000"/>
        </w:rPr>
        <w:t>şi</w:t>
      </w:r>
      <w:proofErr w:type="spellEnd"/>
      <w:r>
        <w:rPr>
          <w:rStyle w:val="Bodytext2"/>
          <w:color w:val="000000"/>
        </w:rPr>
        <w:t xml:space="preserve"> metode în examinările psihologice</w:t>
      </w:r>
    </w:p>
    <w:p w14:paraId="01ACE1AC" w14:textId="77777777" w:rsidR="00AE15AF" w:rsidRDefault="00AE15AF" w:rsidP="00AE15AF">
      <w:pPr>
        <w:pStyle w:val="Bodytext20"/>
        <w:numPr>
          <w:ilvl w:val="1"/>
          <w:numId w:val="1"/>
        </w:numPr>
        <w:shd w:val="clear" w:color="auto" w:fill="auto"/>
        <w:tabs>
          <w:tab w:val="left" w:pos="878"/>
        </w:tabs>
        <w:spacing w:before="0" w:line="451" w:lineRule="exact"/>
        <w:ind w:left="380" w:firstLine="0"/>
      </w:pPr>
      <w:proofErr w:type="spellStart"/>
      <w:r>
        <w:rPr>
          <w:rStyle w:val="Bodytext2"/>
          <w:color w:val="000000"/>
        </w:rPr>
        <w:t>Observaţia</w:t>
      </w:r>
      <w:proofErr w:type="spellEnd"/>
      <w:r>
        <w:rPr>
          <w:rStyle w:val="Bodytext2"/>
          <w:color w:val="000000"/>
        </w:rPr>
        <w:t>;</w:t>
      </w:r>
    </w:p>
    <w:p w14:paraId="605A3875" w14:textId="77777777" w:rsidR="00AE15AF" w:rsidRDefault="00AE15AF" w:rsidP="00AE15AF">
      <w:pPr>
        <w:pStyle w:val="Bodytext20"/>
        <w:numPr>
          <w:ilvl w:val="1"/>
          <w:numId w:val="1"/>
        </w:numPr>
        <w:shd w:val="clear" w:color="auto" w:fill="auto"/>
        <w:tabs>
          <w:tab w:val="left" w:pos="878"/>
        </w:tabs>
        <w:spacing w:before="0" w:line="451" w:lineRule="exact"/>
        <w:ind w:left="380" w:firstLine="0"/>
      </w:pPr>
      <w:r>
        <w:rPr>
          <w:rStyle w:val="Bodytext2"/>
          <w:color w:val="000000"/>
        </w:rPr>
        <w:t>Testele psihologice;</w:t>
      </w:r>
    </w:p>
    <w:p w14:paraId="0034CA76" w14:textId="77777777" w:rsidR="00AE15AF" w:rsidRDefault="00AE15AF" w:rsidP="00AE15AF">
      <w:pPr>
        <w:pStyle w:val="Bodytext20"/>
        <w:numPr>
          <w:ilvl w:val="1"/>
          <w:numId w:val="1"/>
        </w:numPr>
        <w:shd w:val="clear" w:color="auto" w:fill="auto"/>
        <w:tabs>
          <w:tab w:val="left" w:pos="878"/>
        </w:tabs>
        <w:spacing w:before="0" w:line="451" w:lineRule="exact"/>
        <w:ind w:left="380" w:firstLine="0"/>
      </w:pPr>
      <w:r>
        <w:rPr>
          <w:rStyle w:val="Bodytext2"/>
          <w:color w:val="000000"/>
        </w:rPr>
        <w:t>Chestionarul;</w:t>
      </w:r>
    </w:p>
    <w:p w14:paraId="0447AED8" w14:textId="77777777" w:rsidR="00AE15AF" w:rsidRDefault="00AE15AF" w:rsidP="00AE15AF">
      <w:pPr>
        <w:pStyle w:val="Bodytext20"/>
        <w:numPr>
          <w:ilvl w:val="1"/>
          <w:numId w:val="1"/>
        </w:numPr>
        <w:shd w:val="clear" w:color="auto" w:fill="auto"/>
        <w:tabs>
          <w:tab w:val="left" w:pos="878"/>
        </w:tabs>
        <w:spacing w:before="0" w:line="451" w:lineRule="exact"/>
        <w:ind w:left="380" w:firstLine="0"/>
      </w:pPr>
      <w:r>
        <w:rPr>
          <w:rStyle w:val="Bodytext2"/>
          <w:color w:val="000000"/>
        </w:rPr>
        <w:t>Interviul;</w:t>
      </w:r>
    </w:p>
    <w:p w14:paraId="4D0B3AC2" w14:textId="77777777" w:rsidR="00AE15AF" w:rsidRDefault="00AE15AF" w:rsidP="00AE15AF">
      <w:pPr>
        <w:pStyle w:val="Bodytext20"/>
        <w:numPr>
          <w:ilvl w:val="1"/>
          <w:numId w:val="1"/>
        </w:numPr>
        <w:shd w:val="clear" w:color="auto" w:fill="auto"/>
        <w:tabs>
          <w:tab w:val="left" w:pos="878"/>
        </w:tabs>
        <w:spacing w:before="0" w:line="451" w:lineRule="exact"/>
        <w:ind w:left="380" w:firstLine="0"/>
      </w:pPr>
      <w:r>
        <w:rPr>
          <w:rStyle w:val="Bodytext2"/>
          <w:color w:val="000000"/>
        </w:rPr>
        <w:t>Conduita psihologului în examinările psihologice.</w:t>
      </w:r>
    </w:p>
    <w:p w14:paraId="42DA05B8" w14:textId="77777777" w:rsidR="00AE15AF" w:rsidRDefault="00AE15AF" w:rsidP="00AE15AF">
      <w:pPr>
        <w:pStyle w:val="Bodytext20"/>
        <w:numPr>
          <w:ilvl w:val="0"/>
          <w:numId w:val="1"/>
        </w:numPr>
        <w:shd w:val="clear" w:color="auto" w:fill="auto"/>
        <w:tabs>
          <w:tab w:val="left" w:pos="363"/>
        </w:tabs>
        <w:spacing w:before="0" w:line="451" w:lineRule="exact"/>
        <w:ind w:firstLine="0"/>
      </w:pPr>
      <w:r>
        <w:rPr>
          <w:rStyle w:val="Bodytext2"/>
          <w:color w:val="000000"/>
        </w:rPr>
        <w:t xml:space="preserve">Solicitarea profesională </w:t>
      </w:r>
      <w:proofErr w:type="spellStart"/>
      <w:r>
        <w:rPr>
          <w:rStyle w:val="Bodytext2"/>
          <w:color w:val="000000"/>
        </w:rPr>
        <w:t>şi</w:t>
      </w:r>
      <w:proofErr w:type="spellEnd"/>
      <w:r>
        <w:rPr>
          <w:rStyle w:val="Bodytext2"/>
          <w:color w:val="000000"/>
        </w:rPr>
        <w:t xml:space="preserve"> oboseala</w:t>
      </w:r>
    </w:p>
    <w:p w14:paraId="411A445A" w14:textId="77777777" w:rsidR="00AE15AF" w:rsidRDefault="00AE15AF" w:rsidP="00AE15AF">
      <w:pPr>
        <w:pStyle w:val="Bodytext20"/>
        <w:numPr>
          <w:ilvl w:val="1"/>
          <w:numId w:val="1"/>
        </w:numPr>
        <w:shd w:val="clear" w:color="auto" w:fill="auto"/>
        <w:tabs>
          <w:tab w:val="left" w:pos="882"/>
        </w:tabs>
        <w:spacing w:before="0" w:line="451" w:lineRule="exact"/>
        <w:ind w:left="380" w:firstLine="0"/>
      </w:pPr>
      <w:r>
        <w:rPr>
          <w:rStyle w:val="Bodytext2"/>
          <w:color w:val="000000"/>
        </w:rPr>
        <w:t>Solicitarea profesională;</w:t>
      </w:r>
    </w:p>
    <w:p w14:paraId="27BD08BD" w14:textId="77777777" w:rsidR="00AE15AF" w:rsidRDefault="00AE15AF" w:rsidP="00AE15AF">
      <w:pPr>
        <w:pStyle w:val="Bodytext20"/>
        <w:numPr>
          <w:ilvl w:val="1"/>
          <w:numId w:val="1"/>
        </w:numPr>
        <w:shd w:val="clear" w:color="auto" w:fill="auto"/>
        <w:tabs>
          <w:tab w:val="left" w:pos="882"/>
        </w:tabs>
        <w:spacing w:before="0" w:line="451" w:lineRule="exact"/>
        <w:ind w:left="380" w:firstLine="0"/>
      </w:pPr>
      <w:r>
        <w:rPr>
          <w:rStyle w:val="Bodytext2"/>
          <w:color w:val="000000"/>
        </w:rPr>
        <w:t>Oboseala;</w:t>
      </w:r>
    </w:p>
    <w:p w14:paraId="1A04FE8C" w14:textId="77777777" w:rsidR="00AE15AF" w:rsidRDefault="00AE15AF" w:rsidP="00AE15AF">
      <w:pPr>
        <w:pStyle w:val="Bodytext20"/>
        <w:numPr>
          <w:ilvl w:val="1"/>
          <w:numId w:val="1"/>
        </w:numPr>
        <w:shd w:val="clear" w:color="auto" w:fill="auto"/>
        <w:tabs>
          <w:tab w:val="left" w:pos="882"/>
        </w:tabs>
        <w:spacing w:before="0" w:line="451" w:lineRule="exact"/>
        <w:ind w:left="380" w:firstLine="0"/>
      </w:pPr>
      <w:r>
        <w:rPr>
          <w:rStyle w:val="Bodytext2"/>
          <w:color w:val="000000"/>
        </w:rPr>
        <w:t>Sindromul de epuizare (</w:t>
      </w:r>
      <w:proofErr w:type="spellStart"/>
      <w:r>
        <w:rPr>
          <w:rStyle w:val="Bodytext2"/>
          <w:color w:val="000000"/>
        </w:rPr>
        <w:t>burnout</w:t>
      </w:r>
      <w:proofErr w:type="spellEnd"/>
      <w:r>
        <w:rPr>
          <w:rStyle w:val="Bodytext2"/>
          <w:color w:val="000000"/>
        </w:rPr>
        <w:t>);</w:t>
      </w:r>
    </w:p>
    <w:p w14:paraId="4CA60A10" w14:textId="77777777" w:rsidR="00AE15AF" w:rsidRDefault="00AE15AF" w:rsidP="00AE15AF">
      <w:pPr>
        <w:pStyle w:val="Bodytext20"/>
        <w:numPr>
          <w:ilvl w:val="1"/>
          <w:numId w:val="1"/>
        </w:numPr>
        <w:shd w:val="clear" w:color="auto" w:fill="auto"/>
        <w:tabs>
          <w:tab w:val="left" w:pos="887"/>
        </w:tabs>
        <w:spacing w:before="0" w:line="451" w:lineRule="exact"/>
        <w:ind w:left="380" w:firstLine="0"/>
      </w:pPr>
      <w:proofErr w:type="spellStart"/>
      <w:r>
        <w:rPr>
          <w:rStyle w:val="Bodytext2"/>
          <w:color w:val="000000"/>
        </w:rPr>
        <w:t>Dependenţa</w:t>
      </w:r>
      <w:proofErr w:type="spellEnd"/>
      <w:r>
        <w:rPr>
          <w:rStyle w:val="Bodytext2"/>
          <w:color w:val="000000"/>
        </w:rPr>
        <w:t xml:space="preserve"> </w:t>
      </w:r>
      <w:proofErr w:type="spellStart"/>
      <w:r>
        <w:rPr>
          <w:rStyle w:val="Bodytext2"/>
          <w:color w:val="000000"/>
        </w:rPr>
        <w:t>faţă</w:t>
      </w:r>
      <w:proofErr w:type="spellEnd"/>
      <w:r>
        <w:rPr>
          <w:rStyle w:val="Bodytext2"/>
          <w:color w:val="000000"/>
        </w:rPr>
        <w:t xml:space="preserve"> de muncă (</w:t>
      </w:r>
      <w:proofErr w:type="spellStart"/>
      <w:r>
        <w:rPr>
          <w:rStyle w:val="Bodytext2"/>
          <w:color w:val="000000"/>
        </w:rPr>
        <w:t>Workholismul</w:t>
      </w:r>
      <w:proofErr w:type="spellEnd"/>
      <w:r>
        <w:rPr>
          <w:rStyle w:val="Bodytext2"/>
          <w:color w:val="000000"/>
        </w:rPr>
        <w:t>);</w:t>
      </w:r>
    </w:p>
    <w:p w14:paraId="18DCF36A" w14:textId="77777777" w:rsidR="00AE15AF" w:rsidRDefault="00AE15AF" w:rsidP="00AE15AF">
      <w:pPr>
        <w:pStyle w:val="Bodytext20"/>
        <w:numPr>
          <w:ilvl w:val="1"/>
          <w:numId w:val="1"/>
        </w:numPr>
        <w:shd w:val="clear" w:color="auto" w:fill="auto"/>
        <w:tabs>
          <w:tab w:val="left" w:pos="887"/>
        </w:tabs>
        <w:spacing w:before="0" w:line="451" w:lineRule="exact"/>
        <w:ind w:left="380" w:firstLine="0"/>
      </w:pPr>
      <w:r>
        <w:rPr>
          <w:rStyle w:val="Bodytext2"/>
          <w:color w:val="000000"/>
        </w:rPr>
        <w:t xml:space="preserve">Managementul stresului </w:t>
      </w:r>
      <w:proofErr w:type="spellStart"/>
      <w:r>
        <w:rPr>
          <w:rStyle w:val="Bodytext2"/>
          <w:color w:val="000000"/>
        </w:rPr>
        <w:t>organizaţional</w:t>
      </w:r>
      <w:proofErr w:type="spellEnd"/>
      <w:r>
        <w:rPr>
          <w:rStyle w:val="Bodytext2"/>
          <w:color w:val="000000"/>
        </w:rPr>
        <w:t>.</w:t>
      </w:r>
    </w:p>
    <w:p w14:paraId="6F72D6B0" w14:textId="77777777" w:rsidR="00AE15AF" w:rsidRDefault="00AE15AF" w:rsidP="00AE15AF">
      <w:pPr>
        <w:pStyle w:val="Bodytext20"/>
        <w:numPr>
          <w:ilvl w:val="0"/>
          <w:numId w:val="1"/>
        </w:numPr>
        <w:shd w:val="clear" w:color="auto" w:fill="auto"/>
        <w:tabs>
          <w:tab w:val="left" w:pos="363"/>
        </w:tabs>
        <w:spacing w:before="0" w:line="451" w:lineRule="exact"/>
        <w:ind w:firstLine="0"/>
      </w:pPr>
      <w:r>
        <w:rPr>
          <w:rStyle w:val="Bodytext2"/>
          <w:color w:val="000000"/>
        </w:rPr>
        <w:t>Adaptarea profesională</w:t>
      </w:r>
    </w:p>
    <w:p w14:paraId="0ED67493" w14:textId="5E28CFF2" w:rsidR="00AE15AF" w:rsidRDefault="00AE15AF" w:rsidP="00AE15AF">
      <w:pPr>
        <w:pStyle w:val="Bodytext20"/>
        <w:numPr>
          <w:ilvl w:val="1"/>
          <w:numId w:val="1"/>
        </w:numPr>
        <w:shd w:val="clear" w:color="auto" w:fill="auto"/>
        <w:tabs>
          <w:tab w:val="left" w:pos="873"/>
        </w:tabs>
        <w:spacing w:before="0" w:line="456" w:lineRule="exact"/>
        <w:ind w:left="380" w:firstLine="0"/>
      </w:pPr>
      <w:r>
        <w:rPr>
          <w:rStyle w:val="Bodytext2"/>
          <w:color w:val="000000"/>
        </w:rPr>
        <w:lastRenderedPageBreak/>
        <w:t xml:space="preserve">Comportamente </w:t>
      </w:r>
      <w:proofErr w:type="spellStart"/>
      <w:r>
        <w:rPr>
          <w:rStyle w:val="Bodytext2"/>
          <w:color w:val="000000"/>
        </w:rPr>
        <w:t>contraproductiveîn</w:t>
      </w:r>
      <w:proofErr w:type="spellEnd"/>
      <w:r>
        <w:rPr>
          <w:rStyle w:val="Bodytext2"/>
          <w:color w:val="000000"/>
        </w:rPr>
        <w:t xml:space="preserve"> muncă.</w:t>
      </w:r>
    </w:p>
    <w:p w14:paraId="5442DDD4" w14:textId="77777777" w:rsidR="00AE15AF" w:rsidRDefault="00AE15AF" w:rsidP="00AE15AF">
      <w:pPr>
        <w:pStyle w:val="Bodytext20"/>
        <w:numPr>
          <w:ilvl w:val="0"/>
          <w:numId w:val="1"/>
        </w:numPr>
        <w:shd w:val="clear" w:color="auto" w:fill="auto"/>
        <w:tabs>
          <w:tab w:val="left" w:pos="358"/>
        </w:tabs>
        <w:spacing w:before="0" w:line="456" w:lineRule="exact"/>
        <w:ind w:firstLine="0"/>
      </w:pPr>
      <w:r>
        <w:rPr>
          <w:rStyle w:val="Bodytext2"/>
          <w:color w:val="000000"/>
        </w:rPr>
        <w:t xml:space="preserve">Analiza climatului </w:t>
      </w:r>
      <w:proofErr w:type="spellStart"/>
      <w:r>
        <w:rPr>
          <w:rStyle w:val="Bodytext2"/>
          <w:color w:val="000000"/>
        </w:rPr>
        <w:t>organizaţional</w:t>
      </w:r>
      <w:proofErr w:type="spellEnd"/>
      <w:r>
        <w:rPr>
          <w:rStyle w:val="Bodytext2"/>
          <w:color w:val="000000"/>
        </w:rPr>
        <w:t>.</w:t>
      </w:r>
    </w:p>
    <w:p w14:paraId="2444F139" w14:textId="77777777" w:rsidR="00AE15AF" w:rsidRDefault="00AE15AF" w:rsidP="00AE15AF">
      <w:pPr>
        <w:pStyle w:val="Bodytext20"/>
        <w:numPr>
          <w:ilvl w:val="1"/>
          <w:numId w:val="1"/>
        </w:numPr>
        <w:shd w:val="clear" w:color="auto" w:fill="auto"/>
        <w:tabs>
          <w:tab w:val="left" w:pos="873"/>
        </w:tabs>
        <w:spacing w:before="0" w:line="456" w:lineRule="exact"/>
        <w:ind w:left="380" w:firstLine="0"/>
      </w:pPr>
      <w:proofErr w:type="spellStart"/>
      <w:r>
        <w:rPr>
          <w:rStyle w:val="Bodytext2"/>
          <w:color w:val="000000"/>
        </w:rPr>
        <w:t>Diferenţa</w:t>
      </w:r>
      <w:proofErr w:type="spellEnd"/>
      <w:r>
        <w:rPr>
          <w:rStyle w:val="Bodytext2"/>
          <w:color w:val="000000"/>
        </w:rPr>
        <w:t xml:space="preserve"> </w:t>
      </w:r>
      <w:proofErr w:type="spellStart"/>
      <w:r>
        <w:rPr>
          <w:rStyle w:val="Bodytext2"/>
          <w:color w:val="000000"/>
        </w:rPr>
        <w:t>faţă</w:t>
      </w:r>
      <w:proofErr w:type="spellEnd"/>
      <w:r>
        <w:rPr>
          <w:rStyle w:val="Bodytext2"/>
          <w:color w:val="000000"/>
        </w:rPr>
        <w:t xml:space="preserve"> de alte concepte înrudite;</w:t>
      </w:r>
    </w:p>
    <w:p w14:paraId="03E6DE12" w14:textId="77777777" w:rsidR="00AE15AF" w:rsidRDefault="00AE15AF" w:rsidP="00AE15AF">
      <w:pPr>
        <w:pStyle w:val="Bodytext20"/>
        <w:numPr>
          <w:ilvl w:val="1"/>
          <w:numId w:val="1"/>
        </w:numPr>
        <w:shd w:val="clear" w:color="auto" w:fill="auto"/>
        <w:tabs>
          <w:tab w:val="left" w:pos="873"/>
        </w:tabs>
        <w:spacing w:before="0" w:line="456" w:lineRule="exact"/>
        <w:ind w:left="380" w:firstLine="0"/>
      </w:pPr>
      <w:proofErr w:type="spellStart"/>
      <w:r>
        <w:rPr>
          <w:rStyle w:val="Bodytext2"/>
          <w:color w:val="000000"/>
        </w:rPr>
        <w:t>Evoluţia</w:t>
      </w:r>
      <w:proofErr w:type="spellEnd"/>
      <w:r>
        <w:rPr>
          <w:rStyle w:val="Bodytext2"/>
          <w:color w:val="000000"/>
        </w:rPr>
        <w:t xml:space="preserve"> conceptului;</w:t>
      </w:r>
    </w:p>
    <w:p w14:paraId="4AE1FB28" w14:textId="77777777" w:rsidR="00AE15AF" w:rsidRDefault="00AE15AF" w:rsidP="00AE15AF">
      <w:pPr>
        <w:pStyle w:val="Bodytext20"/>
        <w:numPr>
          <w:ilvl w:val="1"/>
          <w:numId w:val="1"/>
        </w:numPr>
        <w:shd w:val="clear" w:color="auto" w:fill="auto"/>
        <w:tabs>
          <w:tab w:val="left" w:pos="873"/>
        </w:tabs>
        <w:spacing w:before="0" w:line="456" w:lineRule="exact"/>
        <w:ind w:left="380" w:firstLine="0"/>
      </w:pPr>
      <w:proofErr w:type="spellStart"/>
      <w:r>
        <w:rPr>
          <w:rStyle w:val="Bodytext2"/>
          <w:color w:val="000000"/>
        </w:rPr>
        <w:t>Definiţii</w:t>
      </w:r>
      <w:proofErr w:type="spellEnd"/>
      <w:r>
        <w:rPr>
          <w:rStyle w:val="Bodytext2"/>
          <w:color w:val="000000"/>
        </w:rPr>
        <w:t xml:space="preserve"> ale climatului </w:t>
      </w:r>
      <w:proofErr w:type="spellStart"/>
      <w:r>
        <w:rPr>
          <w:rStyle w:val="Bodytext2"/>
          <w:color w:val="000000"/>
        </w:rPr>
        <w:t>organizaţional</w:t>
      </w:r>
      <w:proofErr w:type="spellEnd"/>
      <w:r>
        <w:rPr>
          <w:rStyle w:val="Bodytext2"/>
          <w:color w:val="000000"/>
        </w:rPr>
        <w:t>;</w:t>
      </w:r>
    </w:p>
    <w:p w14:paraId="5A6D0439" w14:textId="77777777" w:rsidR="00AE15AF" w:rsidRDefault="00AE15AF" w:rsidP="00AE15AF">
      <w:pPr>
        <w:pStyle w:val="Bodytext20"/>
        <w:numPr>
          <w:ilvl w:val="1"/>
          <w:numId w:val="1"/>
        </w:numPr>
        <w:shd w:val="clear" w:color="auto" w:fill="auto"/>
        <w:tabs>
          <w:tab w:val="left" w:pos="882"/>
        </w:tabs>
        <w:spacing w:before="0" w:line="456" w:lineRule="exact"/>
        <w:ind w:left="380" w:firstLine="0"/>
      </w:pPr>
      <w:r>
        <w:rPr>
          <w:rStyle w:val="Bodytext2"/>
          <w:color w:val="000000"/>
        </w:rPr>
        <w:t xml:space="preserve">Climat </w:t>
      </w:r>
      <w:proofErr w:type="spellStart"/>
      <w:r>
        <w:rPr>
          <w:rStyle w:val="Bodytext2"/>
          <w:color w:val="000000"/>
        </w:rPr>
        <w:t>şi</w:t>
      </w:r>
      <w:proofErr w:type="spellEnd"/>
      <w:r>
        <w:rPr>
          <w:rStyle w:val="Bodytext2"/>
          <w:color w:val="000000"/>
        </w:rPr>
        <w:t xml:space="preserve"> cultură </w:t>
      </w:r>
      <w:proofErr w:type="spellStart"/>
      <w:r>
        <w:rPr>
          <w:rStyle w:val="Bodytext2"/>
          <w:color w:val="000000"/>
        </w:rPr>
        <w:t>organizaţională</w:t>
      </w:r>
      <w:proofErr w:type="spellEnd"/>
      <w:r>
        <w:rPr>
          <w:rStyle w:val="Bodytext2"/>
          <w:color w:val="000000"/>
        </w:rPr>
        <w:t>;</w:t>
      </w:r>
    </w:p>
    <w:p w14:paraId="2347DE9E" w14:textId="77777777" w:rsidR="00AE15AF" w:rsidRDefault="00AE15AF" w:rsidP="00AE15AF">
      <w:pPr>
        <w:pStyle w:val="Bodytext20"/>
        <w:numPr>
          <w:ilvl w:val="1"/>
          <w:numId w:val="1"/>
        </w:numPr>
        <w:shd w:val="clear" w:color="auto" w:fill="auto"/>
        <w:tabs>
          <w:tab w:val="left" w:pos="882"/>
        </w:tabs>
        <w:spacing w:before="0" w:line="456" w:lineRule="exact"/>
        <w:ind w:left="380" w:firstLine="0"/>
      </w:pPr>
      <w:r>
        <w:rPr>
          <w:rStyle w:val="Bodytext2"/>
          <w:color w:val="000000"/>
        </w:rPr>
        <w:t xml:space="preserve">Dimensiuni ale climatului </w:t>
      </w:r>
      <w:proofErr w:type="spellStart"/>
      <w:r>
        <w:rPr>
          <w:rStyle w:val="Bodytext2"/>
          <w:color w:val="000000"/>
        </w:rPr>
        <w:t>organizaţional</w:t>
      </w:r>
      <w:proofErr w:type="spellEnd"/>
      <w:r>
        <w:rPr>
          <w:rStyle w:val="Bodytext2"/>
          <w:color w:val="000000"/>
        </w:rPr>
        <w:t>.</w:t>
      </w:r>
    </w:p>
    <w:p w14:paraId="17341A0F" w14:textId="77777777" w:rsidR="00AE15AF" w:rsidRDefault="00AE15AF" w:rsidP="00AE15AF">
      <w:pPr>
        <w:pStyle w:val="Bodytext20"/>
        <w:numPr>
          <w:ilvl w:val="0"/>
          <w:numId w:val="1"/>
        </w:numPr>
        <w:shd w:val="clear" w:color="auto" w:fill="auto"/>
        <w:tabs>
          <w:tab w:val="left" w:pos="363"/>
        </w:tabs>
        <w:spacing w:before="0" w:line="456" w:lineRule="exact"/>
        <w:ind w:firstLine="0"/>
      </w:pPr>
      <w:proofErr w:type="spellStart"/>
      <w:r>
        <w:rPr>
          <w:rStyle w:val="Bodytext2"/>
          <w:color w:val="000000"/>
        </w:rPr>
        <w:t>Satisfacţia</w:t>
      </w:r>
      <w:proofErr w:type="spellEnd"/>
      <w:r>
        <w:rPr>
          <w:rStyle w:val="Bodytext2"/>
          <w:color w:val="000000"/>
        </w:rPr>
        <w:t xml:space="preserve"> în muncă</w:t>
      </w:r>
    </w:p>
    <w:p w14:paraId="44D86FF0" w14:textId="77777777" w:rsidR="00AE15AF" w:rsidRDefault="00AE15AF" w:rsidP="00AE15AF">
      <w:pPr>
        <w:pStyle w:val="Bodytext20"/>
        <w:numPr>
          <w:ilvl w:val="1"/>
          <w:numId w:val="1"/>
        </w:numPr>
        <w:shd w:val="clear" w:color="auto" w:fill="auto"/>
        <w:tabs>
          <w:tab w:val="left" w:pos="873"/>
        </w:tabs>
        <w:spacing w:before="0" w:line="456" w:lineRule="exact"/>
        <w:ind w:left="380" w:firstLine="0"/>
      </w:pPr>
      <w:r>
        <w:rPr>
          <w:rStyle w:val="Bodytext2"/>
          <w:color w:val="000000"/>
        </w:rPr>
        <w:t xml:space="preserve">Factorii </w:t>
      </w:r>
      <w:proofErr w:type="spellStart"/>
      <w:r>
        <w:rPr>
          <w:rStyle w:val="Bodytext2"/>
          <w:color w:val="000000"/>
        </w:rPr>
        <w:t>satisfacţiei</w:t>
      </w:r>
      <w:proofErr w:type="spellEnd"/>
      <w:r>
        <w:rPr>
          <w:rStyle w:val="Bodytext2"/>
          <w:color w:val="000000"/>
        </w:rPr>
        <w:t xml:space="preserve"> muncii;</w:t>
      </w:r>
    </w:p>
    <w:p w14:paraId="3E4B36C2" w14:textId="77777777" w:rsidR="00AE15AF" w:rsidRDefault="00AE15AF" w:rsidP="00AE15AF">
      <w:pPr>
        <w:pStyle w:val="Bodytext20"/>
        <w:numPr>
          <w:ilvl w:val="1"/>
          <w:numId w:val="1"/>
        </w:numPr>
        <w:shd w:val="clear" w:color="auto" w:fill="auto"/>
        <w:tabs>
          <w:tab w:val="left" w:pos="873"/>
        </w:tabs>
        <w:spacing w:before="0" w:line="456" w:lineRule="exact"/>
        <w:ind w:left="380" w:firstLine="0"/>
      </w:pPr>
      <w:proofErr w:type="spellStart"/>
      <w:r>
        <w:rPr>
          <w:rStyle w:val="Bodytext2"/>
          <w:color w:val="000000"/>
        </w:rPr>
        <w:t>Relaţiile</w:t>
      </w:r>
      <w:proofErr w:type="spellEnd"/>
      <w:r>
        <w:rPr>
          <w:rStyle w:val="Bodytext2"/>
          <w:color w:val="000000"/>
        </w:rPr>
        <w:t xml:space="preserve"> dintre </w:t>
      </w:r>
      <w:proofErr w:type="spellStart"/>
      <w:r>
        <w:rPr>
          <w:rStyle w:val="Bodytext2"/>
          <w:color w:val="000000"/>
        </w:rPr>
        <w:t>motivaţie</w:t>
      </w:r>
      <w:proofErr w:type="spellEnd"/>
      <w:r>
        <w:rPr>
          <w:rStyle w:val="Bodytext2"/>
          <w:color w:val="000000"/>
        </w:rPr>
        <w:t xml:space="preserve">, </w:t>
      </w:r>
      <w:proofErr w:type="spellStart"/>
      <w:r>
        <w:rPr>
          <w:rStyle w:val="Bodytext2"/>
          <w:color w:val="000000"/>
        </w:rPr>
        <w:t>satisfacţie</w:t>
      </w:r>
      <w:proofErr w:type="spellEnd"/>
      <w:r>
        <w:rPr>
          <w:rStyle w:val="Bodytext2"/>
          <w:color w:val="000000"/>
        </w:rPr>
        <w:t xml:space="preserve"> </w:t>
      </w:r>
      <w:proofErr w:type="spellStart"/>
      <w:r>
        <w:rPr>
          <w:rStyle w:val="Bodytext2"/>
          <w:color w:val="000000"/>
        </w:rPr>
        <w:t>şi</w:t>
      </w:r>
      <w:proofErr w:type="spellEnd"/>
      <w:r>
        <w:rPr>
          <w:rStyle w:val="Bodytext2"/>
          <w:color w:val="000000"/>
        </w:rPr>
        <w:t xml:space="preserve"> </w:t>
      </w:r>
      <w:proofErr w:type="spellStart"/>
      <w:r>
        <w:rPr>
          <w:rStyle w:val="Bodytext2"/>
          <w:color w:val="000000"/>
        </w:rPr>
        <w:t>performanţă</w:t>
      </w:r>
      <w:proofErr w:type="spellEnd"/>
      <w:r>
        <w:rPr>
          <w:rStyle w:val="Bodytext2"/>
          <w:color w:val="000000"/>
        </w:rPr>
        <w:t>.</w:t>
      </w:r>
    </w:p>
    <w:p w14:paraId="668091E2" w14:textId="5E771BD2" w:rsidR="00AE15AF" w:rsidRPr="00B818D6" w:rsidRDefault="00AE15AF" w:rsidP="00B818D6">
      <w:pPr>
        <w:pStyle w:val="Bodytext20"/>
        <w:numPr>
          <w:ilvl w:val="0"/>
          <w:numId w:val="1"/>
        </w:numPr>
        <w:shd w:val="clear" w:color="auto" w:fill="auto"/>
        <w:tabs>
          <w:tab w:val="left" w:pos="363"/>
        </w:tabs>
        <w:spacing w:before="0" w:line="456" w:lineRule="exact"/>
        <w:ind w:left="380" w:hanging="380"/>
        <w:jc w:val="left"/>
        <w:rPr>
          <w:rStyle w:val="Bodytext2"/>
          <w:shd w:val="clear" w:color="auto" w:fill="auto"/>
        </w:rPr>
      </w:pPr>
      <w:r w:rsidRPr="00B818D6">
        <w:rPr>
          <w:rStyle w:val="Bodytext2"/>
          <w:color w:val="000000"/>
        </w:rPr>
        <w:t xml:space="preserve">Organizarea </w:t>
      </w:r>
      <w:proofErr w:type="spellStart"/>
      <w:r w:rsidRPr="00B818D6">
        <w:rPr>
          <w:rStyle w:val="Bodytext2"/>
          <w:color w:val="000000"/>
        </w:rPr>
        <w:t>curţilor</w:t>
      </w:r>
      <w:proofErr w:type="spellEnd"/>
      <w:r w:rsidRPr="00B818D6">
        <w:rPr>
          <w:rStyle w:val="Bodytext2"/>
          <w:color w:val="000000"/>
        </w:rPr>
        <w:t xml:space="preserve"> de apel, tribunalelor, tribunalelor specializate, judecătoriilor</w:t>
      </w:r>
    </w:p>
    <w:p w14:paraId="13289F06" w14:textId="221AB7EB" w:rsidR="005F38D9" w:rsidRDefault="005F38D9" w:rsidP="005F38D9">
      <w:pPr>
        <w:pStyle w:val="Bodytext20"/>
        <w:numPr>
          <w:ilvl w:val="0"/>
          <w:numId w:val="1"/>
        </w:numPr>
        <w:shd w:val="clear" w:color="auto" w:fill="auto"/>
        <w:tabs>
          <w:tab w:val="left" w:pos="373"/>
        </w:tabs>
        <w:spacing w:before="0" w:line="456" w:lineRule="exact"/>
        <w:ind w:firstLine="0"/>
      </w:pPr>
      <w:proofErr w:type="spellStart"/>
      <w:r>
        <w:rPr>
          <w:rStyle w:val="Bodytext2"/>
          <w:color w:val="000000"/>
        </w:rPr>
        <w:t>Dispoziţii</w:t>
      </w:r>
      <w:proofErr w:type="spellEnd"/>
      <w:r>
        <w:rPr>
          <w:rStyle w:val="Bodytext2"/>
          <w:color w:val="000000"/>
        </w:rPr>
        <w:t xml:space="preserve"> generale privind </w:t>
      </w:r>
      <w:r w:rsidR="00876713">
        <w:rPr>
          <w:rStyle w:val="Bodytext2"/>
          <w:color w:val="000000"/>
        </w:rPr>
        <w:t xml:space="preserve">activitatea </w:t>
      </w:r>
      <w:proofErr w:type="spellStart"/>
      <w:r>
        <w:rPr>
          <w:rStyle w:val="Bodytext2"/>
          <w:color w:val="000000"/>
        </w:rPr>
        <w:t>compartiment</w:t>
      </w:r>
      <w:r w:rsidR="00876713">
        <w:rPr>
          <w:rStyle w:val="Bodytext2"/>
          <w:color w:val="000000"/>
        </w:rPr>
        <w:t>or</w:t>
      </w:r>
      <w:proofErr w:type="spellEnd"/>
      <w:r>
        <w:rPr>
          <w:rStyle w:val="Bodytext2"/>
          <w:color w:val="000000"/>
        </w:rPr>
        <w:t xml:space="preserve"> auxiliare ale </w:t>
      </w:r>
      <w:proofErr w:type="spellStart"/>
      <w:r>
        <w:rPr>
          <w:rStyle w:val="Bodytext2"/>
          <w:color w:val="000000"/>
        </w:rPr>
        <w:t>instanţelor</w:t>
      </w:r>
      <w:proofErr w:type="spellEnd"/>
      <w:r>
        <w:rPr>
          <w:rStyle w:val="Bodytext2"/>
          <w:color w:val="000000"/>
        </w:rPr>
        <w:t xml:space="preserve"> </w:t>
      </w:r>
      <w:proofErr w:type="spellStart"/>
      <w:r>
        <w:rPr>
          <w:rStyle w:val="Bodytext2"/>
          <w:color w:val="000000"/>
        </w:rPr>
        <w:t>judecătoreşti</w:t>
      </w:r>
      <w:proofErr w:type="spellEnd"/>
      <w:r>
        <w:rPr>
          <w:rStyle w:val="Bodytext2"/>
          <w:color w:val="000000"/>
        </w:rPr>
        <w:t>.</w:t>
      </w:r>
    </w:p>
    <w:p w14:paraId="5B06AF1F" w14:textId="4CAF718A" w:rsidR="00B818D6" w:rsidRDefault="006F6B61" w:rsidP="005F38D9">
      <w:pPr>
        <w:pStyle w:val="Bodytext20"/>
        <w:numPr>
          <w:ilvl w:val="0"/>
          <w:numId w:val="1"/>
        </w:numPr>
        <w:shd w:val="clear" w:color="auto" w:fill="auto"/>
        <w:tabs>
          <w:tab w:val="left" w:pos="363"/>
        </w:tabs>
        <w:spacing w:before="0" w:line="456" w:lineRule="exact"/>
        <w:ind w:left="380" w:hanging="380"/>
        <w:jc w:val="left"/>
      </w:pPr>
      <w:r>
        <w:rPr>
          <w:rStyle w:val="Bodytext2"/>
          <w:color w:val="000000"/>
        </w:rPr>
        <w:t>Cabinetul de psihologie</w:t>
      </w:r>
    </w:p>
    <w:p w14:paraId="2F0689D7" w14:textId="77777777" w:rsidR="00AE15AF" w:rsidRDefault="00AE15AF" w:rsidP="00AE15AF">
      <w:pPr>
        <w:pStyle w:val="Bodytext20"/>
        <w:numPr>
          <w:ilvl w:val="0"/>
          <w:numId w:val="1"/>
        </w:numPr>
        <w:shd w:val="clear" w:color="auto" w:fill="auto"/>
        <w:tabs>
          <w:tab w:val="left" w:pos="488"/>
        </w:tabs>
        <w:spacing w:before="0" w:line="456" w:lineRule="exact"/>
        <w:ind w:firstLine="0"/>
      </w:pPr>
      <w:r>
        <w:rPr>
          <w:rStyle w:val="Bodytext2"/>
          <w:color w:val="000000"/>
        </w:rPr>
        <w:t>Colegiul Psihologilor din România</w:t>
      </w:r>
    </w:p>
    <w:p w14:paraId="28E2C4F7" w14:textId="77777777" w:rsidR="00AE15AF" w:rsidRDefault="00AE15AF" w:rsidP="00AE15AF">
      <w:pPr>
        <w:pStyle w:val="Bodytext20"/>
        <w:numPr>
          <w:ilvl w:val="1"/>
          <w:numId w:val="1"/>
        </w:numPr>
        <w:shd w:val="clear" w:color="auto" w:fill="auto"/>
        <w:tabs>
          <w:tab w:val="left" w:pos="1052"/>
        </w:tabs>
        <w:spacing w:before="0" w:line="456" w:lineRule="exact"/>
        <w:ind w:left="380" w:firstLine="0"/>
      </w:pPr>
      <w:r>
        <w:rPr>
          <w:rStyle w:val="Bodytext2"/>
          <w:color w:val="000000"/>
        </w:rPr>
        <w:t>Psihologul cu drept de liberă practică;</w:t>
      </w:r>
    </w:p>
    <w:p w14:paraId="1EAAF2A0" w14:textId="77777777" w:rsidR="00AE15AF" w:rsidRDefault="00AE15AF" w:rsidP="00AE15AF">
      <w:pPr>
        <w:pStyle w:val="Bodytext20"/>
        <w:numPr>
          <w:ilvl w:val="1"/>
          <w:numId w:val="1"/>
        </w:numPr>
        <w:shd w:val="clear" w:color="auto" w:fill="auto"/>
        <w:tabs>
          <w:tab w:val="left" w:pos="1052"/>
        </w:tabs>
        <w:spacing w:before="0" w:line="456" w:lineRule="exact"/>
        <w:ind w:left="380" w:firstLine="0"/>
      </w:pPr>
      <w:proofErr w:type="spellStart"/>
      <w:r>
        <w:rPr>
          <w:rStyle w:val="Bodytext2"/>
          <w:color w:val="000000"/>
        </w:rPr>
        <w:t>Funcţionarea</w:t>
      </w:r>
      <w:proofErr w:type="spellEnd"/>
      <w:r>
        <w:rPr>
          <w:rStyle w:val="Bodytext2"/>
          <w:color w:val="000000"/>
        </w:rPr>
        <w:t xml:space="preserve"> structurilor de psihologie.</w:t>
      </w:r>
    </w:p>
    <w:p w14:paraId="2329A5AF" w14:textId="13C71554" w:rsidR="00B818D6" w:rsidRDefault="00AE15AF" w:rsidP="009C6AB7">
      <w:pPr>
        <w:pStyle w:val="Bodytext20"/>
        <w:numPr>
          <w:ilvl w:val="1"/>
          <w:numId w:val="1"/>
        </w:numPr>
        <w:shd w:val="clear" w:color="auto" w:fill="auto"/>
        <w:tabs>
          <w:tab w:val="left" w:pos="1052"/>
        </w:tabs>
        <w:spacing w:before="0" w:line="456" w:lineRule="exact"/>
        <w:ind w:left="380" w:firstLine="0"/>
        <w:rPr>
          <w:rStyle w:val="Bodytext2"/>
          <w:shd w:val="clear" w:color="auto" w:fill="auto"/>
        </w:rPr>
      </w:pPr>
      <w:r>
        <w:rPr>
          <w:rStyle w:val="Bodytext2"/>
          <w:color w:val="000000"/>
        </w:rPr>
        <w:t xml:space="preserve">Standarde etice specifice privind evaluarea </w:t>
      </w:r>
      <w:proofErr w:type="spellStart"/>
      <w:r>
        <w:rPr>
          <w:rStyle w:val="Bodytext2"/>
          <w:color w:val="000000"/>
        </w:rPr>
        <w:t>şi</w:t>
      </w:r>
      <w:proofErr w:type="spellEnd"/>
      <w:r>
        <w:rPr>
          <w:rStyle w:val="Bodytext2"/>
          <w:color w:val="000000"/>
        </w:rPr>
        <w:t xml:space="preserve"> diagnoza psihologică.</w:t>
      </w:r>
    </w:p>
    <w:p w14:paraId="5789FED9" w14:textId="4E567B78" w:rsidR="009C6AB7" w:rsidRDefault="009C6AB7" w:rsidP="009C6AB7">
      <w:pPr>
        <w:pStyle w:val="Bodytext20"/>
        <w:shd w:val="clear" w:color="auto" w:fill="auto"/>
        <w:tabs>
          <w:tab w:val="left" w:pos="1052"/>
        </w:tabs>
        <w:spacing w:before="0" w:line="456" w:lineRule="exact"/>
        <w:ind w:firstLine="0"/>
        <w:rPr>
          <w:rStyle w:val="Bodytext2"/>
          <w:shd w:val="clear" w:color="auto" w:fill="auto"/>
        </w:rPr>
      </w:pPr>
    </w:p>
    <w:p w14:paraId="66CB7C0A" w14:textId="77777777" w:rsidR="009C6AB7" w:rsidRDefault="009C6AB7" w:rsidP="009C6AB7">
      <w:pPr>
        <w:pStyle w:val="Bodytext20"/>
        <w:shd w:val="clear" w:color="auto" w:fill="auto"/>
        <w:tabs>
          <w:tab w:val="left" w:pos="1052"/>
        </w:tabs>
        <w:spacing w:before="0" w:line="456" w:lineRule="exact"/>
        <w:ind w:firstLine="0"/>
      </w:pPr>
    </w:p>
    <w:p w14:paraId="0DEF3779" w14:textId="77777777" w:rsidR="009C6AB7" w:rsidRPr="00017757" w:rsidRDefault="00AE15AF" w:rsidP="009C6AB7">
      <w:pPr>
        <w:shd w:val="clear" w:color="auto" w:fill="FFFFFF"/>
        <w:spacing w:line="225" w:lineRule="atLeast"/>
        <w:jc w:val="center"/>
        <w:textAlignment w:val="baseline"/>
        <w:rPr>
          <w:rFonts w:ascii="Tahoma" w:eastAsia="Times New Roman" w:hAnsi="Tahoma" w:cs="Tahoma"/>
          <w:b/>
          <w:iCs/>
          <w:sz w:val="22"/>
          <w:lang w:eastAsia="ro-RO"/>
        </w:rPr>
      </w:pPr>
      <w:r w:rsidRPr="009C6AB7">
        <w:rPr>
          <w:rStyle w:val="Bodytext8"/>
          <w:color w:val="000000"/>
        </w:rPr>
        <w:t xml:space="preserve">Bibliografia </w:t>
      </w:r>
      <w:r w:rsidR="009C6AB7" w:rsidRPr="00017757">
        <w:rPr>
          <w:rFonts w:ascii="Tahoma" w:eastAsia="Times New Roman" w:hAnsi="Tahoma" w:cs="Tahoma"/>
          <w:b/>
          <w:iCs/>
          <w:sz w:val="22"/>
          <w:lang w:eastAsia="ro-RO"/>
        </w:rPr>
        <w:t>ocuparea postului vacant de expert, gradul IA – psiholog (personal contractual) la Curtea de Apel Bacău</w:t>
      </w:r>
    </w:p>
    <w:p w14:paraId="16773FB6" w14:textId="2D2FD18F" w:rsidR="00AE15AF" w:rsidRDefault="00AE15AF" w:rsidP="009C6AB7">
      <w:pPr>
        <w:pStyle w:val="Bodytext80"/>
        <w:shd w:val="clear" w:color="auto" w:fill="auto"/>
        <w:spacing w:before="0" w:after="97" w:line="220" w:lineRule="exact"/>
        <w:ind w:left="220"/>
        <w:jc w:val="left"/>
        <w:rPr>
          <w:rStyle w:val="Bodytext8"/>
          <w:b/>
          <w:bCs/>
          <w:color w:val="000000"/>
        </w:rPr>
      </w:pPr>
    </w:p>
    <w:p w14:paraId="54A284C8" w14:textId="79CCBDCD" w:rsidR="009C6AB7" w:rsidRDefault="009C6AB7" w:rsidP="00AE15AF">
      <w:pPr>
        <w:pStyle w:val="Bodytext80"/>
        <w:shd w:val="clear" w:color="auto" w:fill="auto"/>
        <w:spacing w:before="0" w:after="258" w:line="220" w:lineRule="exact"/>
        <w:ind w:left="320"/>
        <w:jc w:val="center"/>
        <w:rPr>
          <w:rStyle w:val="Bodytext8"/>
          <w:b/>
          <w:bCs/>
          <w:color w:val="000000"/>
        </w:rPr>
      </w:pPr>
    </w:p>
    <w:p w14:paraId="18E480D0" w14:textId="7C120143" w:rsidR="00AE15AF" w:rsidRPr="00FF2E19" w:rsidRDefault="00AE15AF" w:rsidP="009B389B">
      <w:pPr>
        <w:pStyle w:val="Bodytext2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360" w:lineRule="auto"/>
        <w:ind w:left="380" w:hanging="380"/>
        <w:rPr>
          <w:rStyle w:val="Bodytext9NotItalic"/>
          <w:shd w:val="clear" w:color="auto" w:fill="auto"/>
        </w:rPr>
      </w:pPr>
      <w:r w:rsidRPr="009B389B">
        <w:rPr>
          <w:rStyle w:val="Bodytext2"/>
          <w:color w:val="000000"/>
        </w:rPr>
        <w:t>Constantin, T</w:t>
      </w:r>
      <w:r w:rsidR="006F45B1">
        <w:rPr>
          <w:rStyle w:val="Bodytext2"/>
          <w:color w:val="000000"/>
        </w:rPr>
        <w:t>icu</w:t>
      </w:r>
      <w:r w:rsidRPr="009B389B">
        <w:rPr>
          <w:rStyle w:val="Bodytext2"/>
          <w:color w:val="000000"/>
        </w:rPr>
        <w:t>,</w:t>
      </w:r>
      <w:r w:rsidR="009B389B" w:rsidRPr="009B389B">
        <w:rPr>
          <w:rStyle w:val="Bodytext2"/>
          <w:color w:val="000000"/>
        </w:rPr>
        <w:t xml:space="preserve"> </w:t>
      </w:r>
      <w:r w:rsidRPr="009B389B">
        <w:rPr>
          <w:rStyle w:val="Bodytext2"/>
          <w:color w:val="000000"/>
        </w:rPr>
        <w:t xml:space="preserve">(2008), „ Analiza climatului </w:t>
      </w:r>
      <w:proofErr w:type="spellStart"/>
      <w:r w:rsidRPr="009B389B">
        <w:rPr>
          <w:rStyle w:val="Bodytext2"/>
          <w:color w:val="000000"/>
        </w:rPr>
        <w:t>organizaţional</w:t>
      </w:r>
      <w:proofErr w:type="spellEnd"/>
      <w:r w:rsidRPr="009B389B">
        <w:rPr>
          <w:rStyle w:val="Bodytext2"/>
          <w:color w:val="000000"/>
        </w:rPr>
        <w:t>", în Avram, E.,</w:t>
      </w:r>
      <w:r w:rsidR="009B389B" w:rsidRPr="009B389B">
        <w:rPr>
          <w:rStyle w:val="Bodytext2"/>
          <w:color w:val="000000"/>
        </w:rPr>
        <w:t xml:space="preserve"> </w:t>
      </w:r>
      <w:r w:rsidRPr="009B389B">
        <w:rPr>
          <w:rStyle w:val="Bodytext9NotItalic"/>
          <w:color w:val="000000"/>
        </w:rPr>
        <w:t xml:space="preserve">Cooper, C. (coord.), </w:t>
      </w:r>
      <w:r w:rsidRPr="009B389B">
        <w:rPr>
          <w:rStyle w:val="Bodytext9"/>
          <w:color w:val="000000"/>
        </w:rPr>
        <w:t xml:space="preserve">Psihologie </w:t>
      </w:r>
      <w:proofErr w:type="spellStart"/>
      <w:r w:rsidRPr="009B389B">
        <w:rPr>
          <w:rStyle w:val="Bodytext9"/>
          <w:color w:val="000000"/>
        </w:rPr>
        <w:t>organizaţional</w:t>
      </w:r>
      <w:proofErr w:type="spellEnd"/>
      <w:r w:rsidRPr="009B389B">
        <w:rPr>
          <w:rStyle w:val="Bodytext9"/>
          <w:color w:val="000000"/>
        </w:rPr>
        <w:t xml:space="preserve"> - manageriala. </w:t>
      </w:r>
      <w:proofErr w:type="spellStart"/>
      <w:r w:rsidRPr="009B389B">
        <w:rPr>
          <w:rStyle w:val="Bodytext9"/>
          <w:color w:val="000000"/>
        </w:rPr>
        <w:t>Tendinţe</w:t>
      </w:r>
      <w:proofErr w:type="spellEnd"/>
      <w:r w:rsidRPr="009B389B">
        <w:rPr>
          <w:rStyle w:val="Bodytext9"/>
          <w:color w:val="000000"/>
        </w:rPr>
        <w:t xml:space="preserve"> actuale,</w:t>
      </w:r>
      <w:r w:rsidRPr="009B389B">
        <w:rPr>
          <w:rStyle w:val="Bodytext9NotItalic"/>
          <w:color w:val="000000"/>
        </w:rPr>
        <w:t xml:space="preserve"> Editura Polirom, </w:t>
      </w:r>
      <w:proofErr w:type="spellStart"/>
      <w:r w:rsidRPr="009B389B">
        <w:rPr>
          <w:rStyle w:val="Bodytext9NotItalic"/>
          <w:color w:val="000000"/>
        </w:rPr>
        <w:t>laşi</w:t>
      </w:r>
      <w:proofErr w:type="spellEnd"/>
      <w:r w:rsidRPr="009B389B">
        <w:rPr>
          <w:rStyle w:val="Bodytext9NotItalic"/>
          <w:color w:val="000000"/>
        </w:rPr>
        <w:t>.</w:t>
      </w:r>
    </w:p>
    <w:p w14:paraId="61CABA60" w14:textId="5B019A63" w:rsidR="006F45B1" w:rsidRPr="00FF2E19" w:rsidRDefault="00FF2E19" w:rsidP="006F45B1">
      <w:pPr>
        <w:pStyle w:val="Bodytext2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360" w:lineRule="auto"/>
        <w:ind w:left="380" w:hanging="380"/>
        <w:rPr>
          <w:rStyle w:val="Bodytext9NotItalic"/>
          <w:shd w:val="clear" w:color="auto" w:fill="auto"/>
        </w:rPr>
      </w:pPr>
      <w:r w:rsidRPr="009B389B">
        <w:rPr>
          <w:rStyle w:val="Bodytext2"/>
          <w:color w:val="000000"/>
        </w:rPr>
        <w:t>Constantin, T</w:t>
      </w:r>
      <w:r w:rsidR="006F45B1">
        <w:rPr>
          <w:rStyle w:val="Bodytext2"/>
          <w:color w:val="000000"/>
        </w:rPr>
        <w:t>icu</w:t>
      </w:r>
      <w:r w:rsidRPr="009B389B">
        <w:rPr>
          <w:rStyle w:val="Bodytext2"/>
          <w:color w:val="000000"/>
        </w:rPr>
        <w:t>, (200</w:t>
      </w:r>
      <w:r w:rsidR="006F45B1">
        <w:rPr>
          <w:rStyle w:val="Bodytext2"/>
          <w:color w:val="000000"/>
        </w:rPr>
        <w:t>4</w:t>
      </w:r>
      <w:r w:rsidRPr="009B389B">
        <w:rPr>
          <w:rStyle w:val="Bodytext2"/>
          <w:color w:val="000000"/>
        </w:rPr>
        <w:t>),</w:t>
      </w:r>
      <w:r>
        <w:rPr>
          <w:rStyle w:val="Bodytext2"/>
          <w:color w:val="000000"/>
        </w:rPr>
        <w:t xml:space="preserve"> Evaluarea </w:t>
      </w:r>
      <w:r w:rsidR="006F45B1">
        <w:rPr>
          <w:rStyle w:val="Bodytext2"/>
          <w:color w:val="000000"/>
        </w:rPr>
        <w:t xml:space="preserve">psihologică a personalului, </w:t>
      </w:r>
      <w:r w:rsidR="006F45B1" w:rsidRPr="009B389B">
        <w:rPr>
          <w:rStyle w:val="Bodytext9NotItalic"/>
          <w:color w:val="000000"/>
        </w:rPr>
        <w:t xml:space="preserve">Editura Polirom, </w:t>
      </w:r>
      <w:proofErr w:type="spellStart"/>
      <w:r w:rsidR="006F45B1" w:rsidRPr="009B389B">
        <w:rPr>
          <w:rStyle w:val="Bodytext9NotItalic"/>
          <w:color w:val="000000"/>
        </w:rPr>
        <w:t>laşi</w:t>
      </w:r>
      <w:proofErr w:type="spellEnd"/>
      <w:r w:rsidR="006F45B1" w:rsidRPr="009B389B">
        <w:rPr>
          <w:rStyle w:val="Bodytext9NotItalic"/>
          <w:color w:val="000000"/>
        </w:rPr>
        <w:t>.</w:t>
      </w:r>
    </w:p>
    <w:p w14:paraId="04330247" w14:textId="2FF50E11" w:rsidR="00FF2E19" w:rsidRDefault="006F45B1" w:rsidP="00E86134">
      <w:pPr>
        <w:pStyle w:val="Bodytext2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360" w:lineRule="auto"/>
        <w:ind w:left="380" w:hanging="380"/>
      </w:pPr>
      <w:proofErr w:type="spellStart"/>
      <w:r>
        <w:t>Bogathy</w:t>
      </w:r>
      <w:proofErr w:type="spellEnd"/>
      <w:r>
        <w:t xml:space="preserve">, Zoltan, </w:t>
      </w:r>
      <w:r>
        <w:rPr>
          <w:rStyle w:val="Bodytext2"/>
          <w:color w:val="000000"/>
        </w:rPr>
        <w:t xml:space="preserve">(2004), Manual de psihologia muncii </w:t>
      </w:r>
      <w:proofErr w:type="spellStart"/>
      <w:r>
        <w:rPr>
          <w:rStyle w:val="Bodytext2"/>
          <w:color w:val="000000"/>
        </w:rPr>
        <w:t>şi</w:t>
      </w:r>
      <w:proofErr w:type="spellEnd"/>
      <w:r>
        <w:rPr>
          <w:rStyle w:val="Bodytext2"/>
          <w:color w:val="000000"/>
        </w:rPr>
        <w:t xml:space="preserve"> </w:t>
      </w:r>
      <w:proofErr w:type="spellStart"/>
      <w:r>
        <w:rPr>
          <w:rStyle w:val="Bodytext2"/>
          <w:color w:val="000000"/>
        </w:rPr>
        <w:t>organizaţională</w:t>
      </w:r>
      <w:proofErr w:type="spellEnd"/>
      <w:r w:rsidR="00E86134">
        <w:rPr>
          <w:rStyle w:val="Bodytext2"/>
          <w:color w:val="000000"/>
        </w:rPr>
        <w:t xml:space="preserve">, </w:t>
      </w:r>
      <w:r w:rsidR="00E86134" w:rsidRPr="009B389B">
        <w:rPr>
          <w:rStyle w:val="Bodytext9NotItalic"/>
          <w:color w:val="000000"/>
        </w:rPr>
        <w:t xml:space="preserve">Editura Polirom, </w:t>
      </w:r>
      <w:proofErr w:type="spellStart"/>
      <w:r w:rsidR="00E86134" w:rsidRPr="009B389B">
        <w:rPr>
          <w:rStyle w:val="Bodytext9NotItalic"/>
          <w:color w:val="000000"/>
        </w:rPr>
        <w:t>laşi</w:t>
      </w:r>
      <w:proofErr w:type="spellEnd"/>
      <w:r w:rsidR="00E86134" w:rsidRPr="009B389B">
        <w:rPr>
          <w:rStyle w:val="Bodytext9NotItalic"/>
          <w:color w:val="000000"/>
        </w:rPr>
        <w:t>.</w:t>
      </w:r>
    </w:p>
    <w:p w14:paraId="112E5FCA" w14:textId="77777777" w:rsidR="00AE15AF" w:rsidRDefault="00AE15AF" w:rsidP="009C6AB7">
      <w:pPr>
        <w:pStyle w:val="Bodytext20"/>
        <w:numPr>
          <w:ilvl w:val="0"/>
          <w:numId w:val="2"/>
        </w:numPr>
        <w:shd w:val="clear" w:color="auto" w:fill="auto"/>
        <w:tabs>
          <w:tab w:val="left" w:pos="373"/>
        </w:tabs>
        <w:spacing w:before="0" w:line="360" w:lineRule="auto"/>
        <w:ind w:firstLine="0"/>
      </w:pPr>
      <w:r>
        <w:rPr>
          <w:rStyle w:val="Bodytext2"/>
          <w:color w:val="000000"/>
        </w:rPr>
        <w:t xml:space="preserve">Popa, M., (2008), „ Introducere în psihologia muncii", Editura Polirom, </w:t>
      </w:r>
      <w:proofErr w:type="spellStart"/>
      <w:r>
        <w:rPr>
          <w:rStyle w:val="Bodytext2"/>
          <w:color w:val="000000"/>
        </w:rPr>
        <w:t>laşi</w:t>
      </w:r>
      <w:proofErr w:type="spellEnd"/>
      <w:r>
        <w:rPr>
          <w:rStyle w:val="Bodytext2"/>
          <w:color w:val="000000"/>
        </w:rPr>
        <w:t>.</w:t>
      </w:r>
    </w:p>
    <w:p w14:paraId="562C5FD9" w14:textId="3B01378A" w:rsidR="00FF2E19" w:rsidRPr="00E86134" w:rsidRDefault="00AE15AF" w:rsidP="00E86134">
      <w:pPr>
        <w:pStyle w:val="Bodytext20"/>
        <w:numPr>
          <w:ilvl w:val="0"/>
          <w:numId w:val="2"/>
        </w:numPr>
        <w:shd w:val="clear" w:color="auto" w:fill="auto"/>
        <w:tabs>
          <w:tab w:val="left" w:pos="352"/>
        </w:tabs>
        <w:spacing w:before="0" w:line="360" w:lineRule="auto"/>
        <w:ind w:left="400"/>
        <w:rPr>
          <w:rStyle w:val="Bodytext2"/>
          <w:shd w:val="clear" w:color="auto" w:fill="auto"/>
        </w:rPr>
      </w:pPr>
      <w:r>
        <w:rPr>
          <w:rStyle w:val="Bodytext2"/>
          <w:color w:val="000000"/>
        </w:rPr>
        <w:t xml:space="preserve">Sava, F., (2004), " Tehnici </w:t>
      </w:r>
      <w:proofErr w:type="spellStart"/>
      <w:r>
        <w:rPr>
          <w:rStyle w:val="Bodytext2"/>
          <w:color w:val="000000"/>
        </w:rPr>
        <w:t>şi</w:t>
      </w:r>
      <w:proofErr w:type="spellEnd"/>
      <w:r>
        <w:rPr>
          <w:rStyle w:val="Bodytext2"/>
          <w:color w:val="000000"/>
        </w:rPr>
        <w:t xml:space="preserve"> metode în examinările psihologice" în </w:t>
      </w:r>
      <w:proofErr w:type="spellStart"/>
      <w:r>
        <w:rPr>
          <w:rStyle w:val="Bodytext2"/>
          <w:color w:val="000000"/>
        </w:rPr>
        <w:t>Bogathy</w:t>
      </w:r>
      <w:proofErr w:type="spellEnd"/>
      <w:r>
        <w:rPr>
          <w:rStyle w:val="Bodytext2"/>
          <w:color w:val="000000"/>
        </w:rPr>
        <w:t>, Z., (</w:t>
      </w:r>
      <w:proofErr w:type="spellStart"/>
      <w:r>
        <w:rPr>
          <w:rStyle w:val="Bodytext2"/>
          <w:color w:val="000000"/>
        </w:rPr>
        <w:t>coord</w:t>
      </w:r>
      <w:proofErr w:type="spellEnd"/>
      <w:r>
        <w:rPr>
          <w:rStyle w:val="Bodytext2"/>
          <w:color w:val="000000"/>
        </w:rPr>
        <w:t xml:space="preserve">), " Manual de psihologia muncii </w:t>
      </w:r>
      <w:proofErr w:type="spellStart"/>
      <w:r>
        <w:rPr>
          <w:rStyle w:val="Bodytext2"/>
          <w:color w:val="000000"/>
        </w:rPr>
        <w:t>şi</w:t>
      </w:r>
      <w:proofErr w:type="spellEnd"/>
      <w:r>
        <w:rPr>
          <w:rStyle w:val="Bodytext2"/>
          <w:color w:val="000000"/>
        </w:rPr>
        <w:t xml:space="preserve"> </w:t>
      </w:r>
      <w:proofErr w:type="spellStart"/>
      <w:r>
        <w:rPr>
          <w:rStyle w:val="Bodytext2"/>
          <w:color w:val="000000"/>
        </w:rPr>
        <w:t>organizaţională</w:t>
      </w:r>
      <w:proofErr w:type="spellEnd"/>
      <w:r>
        <w:rPr>
          <w:rStyle w:val="Bodytext2"/>
          <w:color w:val="000000"/>
        </w:rPr>
        <w:t xml:space="preserve">", Editura Polirom, </w:t>
      </w:r>
      <w:proofErr w:type="spellStart"/>
      <w:r>
        <w:rPr>
          <w:rStyle w:val="Bodytext2"/>
          <w:color w:val="000000"/>
        </w:rPr>
        <w:t>la</w:t>
      </w:r>
      <w:r w:rsidR="00E86134">
        <w:rPr>
          <w:rStyle w:val="Bodytext2"/>
          <w:color w:val="000000"/>
        </w:rPr>
        <w:t>şi</w:t>
      </w:r>
      <w:proofErr w:type="spellEnd"/>
    </w:p>
    <w:p w14:paraId="3754CB7B" w14:textId="4063F7F6" w:rsidR="00AE15AF" w:rsidRDefault="00AE15AF" w:rsidP="009C6AB7">
      <w:pPr>
        <w:pStyle w:val="Bodytext20"/>
        <w:numPr>
          <w:ilvl w:val="0"/>
          <w:numId w:val="2"/>
        </w:numPr>
        <w:shd w:val="clear" w:color="auto" w:fill="auto"/>
        <w:tabs>
          <w:tab w:val="left" w:pos="352"/>
        </w:tabs>
        <w:spacing w:before="0" w:line="360" w:lineRule="auto"/>
        <w:ind w:left="400"/>
      </w:pPr>
      <w:r>
        <w:rPr>
          <w:rStyle w:val="Bodytext2"/>
          <w:color w:val="000000"/>
        </w:rPr>
        <w:t xml:space="preserve">Legea nr. 213/2004 privind exercitarea profesiei de psiholog cu drept de liberă practică, </w:t>
      </w:r>
      <w:proofErr w:type="spellStart"/>
      <w:r>
        <w:rPr>
          <w:rStyle w:val="Bodytext2"/>
          <w:color w:val="000000"/>
        </w:rPr>
        <w:lastRenderedPageBreak/>
        <w:t>înfiinţarea</w:t>
      </w:r>
      <w:proofErr w:type="spellEnd"/>
      <w:r>
        <w:rPr>
          <w:rStyle w:val="Bodytext2"/>
          <w:color w:val="000000"/>
        </w:rPr>
        <w:t xml:space="preserve">, organizarea </w:t>
      </w:r>
      <w:proofErr w:type="spellStart"/>
      <w:r>
        <w:rPr>
          <w:rStyle w:val="Bodytext2"/>
          <w:color w:val="000000"/>
        </w:rPr>
        <w:t>şi</w:t>
      </w:r>
      <w:proofErr w:type="spellEnd"/>
      <w:r>
        <w:rPr>
          <w:rStyle w:val="Bodytext2"/>
          <w:color w:val="000000"/>
        </w:rPr>
        <w:t xml:space="preserve"> </w:t>
      </w:r>
      <w:proofErr w:type="spellStart"/>
      <w:r>
        <w:rPr>
          <w:rStyle w:val="Bodytext2"/>
          <w:color w:val="000000"/>
        </w:rPr>
        <w:t>funcţionarea</w:t>
      </w:r>
      <w:proofErr w:type="spellEnd"/>
      <w:r>
        <w:rPr>
          <w:rStyle w:val="Bodytext2"/>
          <w:color w:val="000000"/>
        </w:rPr>
        <w:t xml:space="preserve"> Colegiului Psihologilor din România.</w:t>
      </w:r>
    </w:p>
    <w:p w14:paraId="16959FE9" w14:textId="77777777" w:rsidR="00AE15AF" w:rsidRDefault="00AE15AF" w:rsidP="006035A0">
      <w:pPr>
        <w:pStyle w:val="Bodytext2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360" w:lineRule="auto"/>
        <w:ind w:left="284" w:hanging="284"/>
      </w:pPr>
      <w:r>
        <w:rPr>
          <w:rStyle w:val="Bodytext2"/>
          <w:color w:val="000000"/>
        </w:rPr>
        <w:t xml:space="preserve">Hotărârea nr.1/2006 a Colegiului Psihologilor din România privind constituirea, declararea, înregistrarea </w:t>
      </w:r>
      <w:proofErr w:type="spellStart"/>
      <w:r>
        <w:rPr>
          <w:rStyle w:val="Bodytext2"/>
          <w:color w:val="000000"/>
        </w:rPr>
        <w:t>şi</w:t>
      </w:r>
      <w:proofErr w:type="spellEnd"/>
      <w:r>
        <w:rPr>
          <w:rStyle w:val="Bodytext2"/>
          <w:color w:val="000000"/>
        </w:rPr>
        <w:t xml:space="preserve"> </w:t>
      </w:r>
      <w:proofErr w:type="spellStart"/>
      <w:r>
        <w:rPr>
          <w:rStyle w:val="Bodytext2"/>
          <w:color w:val="000000"/>
        </w:rPr>
        <w:t>funcţionarea</w:t>
      </w:r>
      <w:proofErr w:type="spellEnd"/>
      <w:r>
        <w:rPr>
          <w:rStyle w:val="Bodytext2"/>
          <w:color w:val="000000"/>
        </w:rPr>
        <w:t xml:space="preserve"> cabinetelor individuale, cabinetelor asociate, </w:t>
      </w:r>
      <w:proofErr w:type="spellStart"/>
      <w:r>
        <w:rPr>
          <w:rStyle w:val="Bodytext2"/>
          <w:color w:val="000000"/>
        </w:rPr>
        <w:t>societăţilor</w:t>
      </w:r>
      <w:proofErr w:type="spellEnd"/>
      <w:r>
        <w:rPr>
          <w:rStyle w:val="Bodytext2"/>
          <w:color w:val="000000"/>
        </w:rPr>
        <w:t xml:space="preserve"> civile profesionale de psihologie, precum </w:t>
      </w:r>
      <w:proofErr w:type="spellStart"/>
      <w:r>
        <w:rPr>
          <w:rStyle w:val="Bodytext2"/>
          <w:color w:val="000000"/>
        </w:rPr>
        <w:t>şi</w:t>
      </w:r>
      <w:proofErr w:type="spellEnd"/>
      <w:r>
        <w:rPr>
          <w:rStyle w:val="Bodytext2"/>
          <w:color w:val="000000"/>
        </w:rPr>
        <w:t xml:space="preserve"> exercitarea profesiei de psiholog cu drept de liberă practică în sectorul public sau privat, în regim salarial.</w:t>
      </w:r>
    </w:p>
    <w:p w14:paraId="05247A73" w14:textId="77777777" w:rsidR="00AE15AF" w:rsidRDefault="00AE15AF" w:rsidP="009C6AB7">
      <w:pPr>
        <w:pStyle w:val="Bodytext20"/>
        <w:numPr>
          <w:ilvl w:val="0"/>
          <w:numId w:val="2"/>
        </w:numPr>
        <w:shd w:val="clear" w:color="auto" w:fill="auto"/>
        <w:tabs>
          <w:tab w:val="left" w:pos="446"/>
        </w:tabs>
        <w:spacing w:before="0" w:line="360" w:lineRule="auto"/>
        <w:ind w:left="400"/>
      </w:pPr>
      <w:r>
        <w:rPr>
          <w:rStyle w:val="Bodytext2"/>
          <w:color w:val="000000"/>
        </w:rPr>
        <w:t xml:space="preserve">Hotărârea nr. 1 din 24 noiembrie 2018 a </w:t>
      </w:r>
      <w:proofErr w:type="spellStart"/>
      <w:r>
        <w:rPr>
          <w:rStyle w:val="Bodytext2"/>
          <w:color w:val="000000"/>
        </w:rPr>
        <w:t>Convenţiei</w:t>
      </w:r>
      <w:proofErr w:type="spellEnd"/>
      <w:r>
        <w:rPr>
          <w:rStyle w:val="Bodytext2"/>
          <w:color w:val="000000"/>
        </w:rPr>
        <w:t xml:space="preserve"> </w:t>
      </w:r>
      <w:proofErr w:type="spellStart"/>
      <w:r>
        <w:rPr>
          <w:rStyle w:val="Bodytext2"/>
          <w:color w:val="000000"/>
        </w:rPr>
        <w:t>naţionale</w:t>
      </w:r>
      <w:proofErr w:type="spellEnd"/>
      <w:r>
        <w:rPr>
          <w:rStyle w:val="Bodytext2"/>
          <w:color w:val="000000"/>
        </w:rPr>
        <w:t xml:space="preserve"> a Colegiului Psihologilor din România pentru aprobarea Codului deontologic al profesiei de psiholog cu drept de liberă</w:t>
      </w:r>
    </w:p>
    <w:p w14:paraId="637A4838" w14:textId="69AC11F4" w:rsidR="00AE15AF" w:rsidRDefault="00AE15AF" w:rsidP="005F38D9">
      <w:pPr>
        <w:pStyle w:val="Bodytext20"/>
        <w:shd w:val="clear" w:color="auto" w:fill="auto"/>
        <w:spacing w:before="0" w:line="360" w:lineRule="auto"/>
        <w:ind w:left="400" w:firstLine="0"/>
        <w:jc w:val="left"/>
        <w:rPr>
          <w:rStyle w:val="Bodytext2"/>
          <w:color w:val="000000"/>
        </w:rPr>
      </w:pPr>
      <w:r>
        <w:rPr>
          <w:rStyle w:val="Bodytext2"/>
          <w:color w:val="000000"/>
        </w:rPr>
        <w:t>practică.</w:t>
      </w:r>
    </w:p>
    <w:p w14:paraId="4A7A7235" w14:textId="77777777" w:rsidR="003A7D13" w:rsidRPr="003A7D13" w:rsidRDefault="005F38D9" w:rsidP="00EE5774">
      <w:pPr>
        <w:pStyle w:val="Bodytext20"/>
        <w:numPr>
          <w:ilvl w:val="0"/>
          <w:numId w:val="2"/>
        </w:numPr>
        <w:shd w:val="clear" w:color="auto" w:fill="auto"/>
        <w:tabs>
          <w:tab w:val="left" w:pos="352"/>
        </w:tabs>
        <w:autoSpaceDE w:val="0"/>
        <w:autoSpaceDN w:val="0"/>
        <w:adjustRightInd w:val="0"/>
        <w:spacing w:before="0" w:line="360" w:lineRule="auto"/>
        <w:ind w:left="400"/>
        <w:rPr>
          <w:rStyle w:val="Bodytext2"/>
          <w:shd w:val="clear" w:color="auto" w:fill="auto"/>
        </w:rPr>
      </w:pPr>
      <w:r w:rsidRPr="00727A12">
        <w:rPr>
          <w:rStyle w:val="Bodytext2"/>
        </w:rPr>
        <w:t>Legea nr.304/20</w:t>
      </w:r>
      <w:r w:rsidR="007541B2" w:rsidRPr="00727A12">
        <w:rPr>
          <w:rStyle w:val="Bodytext2"/>
        </w:rPr>
        <w:t>22</w:t>
      </w:r>
      <w:r w:rsidRPr="00727A12">
        <w:rPr>
          <w:rStyle w:val="Bodytext2"/>
        </w:rPr>
        <w:t xml:space="preserve"> privind organizarea judiciară</w:t>
      </w:r>
    </w:p>
    <w:p w14:paraId="563EAA1A" w14:textId="6D5AABB7" w:rsidR="00EE5774" w:rsidRPr="003A7D13" w:rsidRDefault="00EE5774" w:rsidP="003A7D13">
      <w:pPr>
        <w:pStyle w:val="Bodytext20"/>
        <w:shd w:val="clear" w:color="auto" w:fill="auto"/>
        <w:tabs>
          <w:tab w:val="left" w:pos="352"/>
        </w:tabs>
        <w:autoSpaceDE w:val="0"/>
        <w:autoSpaceDN w:val="0"/>
        <w:adjustRightInd w:val="0"/>
        <w:spacing w:before="0" w:line="360" w:lineRule="auto"/>
        <w:ind w:firstLine="0"/>
      </w:pPr>
      <w:r w:rsidRPr="003A7D13">
        <w:rPr>
          <w:rFonts w:cs="Times New Roman"/>
          <w:sz w:val="28"/>
          <w:szCs w:val="28"/>
        </w:rPr>
        <w:t xml:space="preserve">  </w:t>
      </w:r>
      <w:r w:rsidRPr="003A7D13">
        <w:rPr>
          <w:rFonts w:cs="Times New Roman"/>
        </w:rPr>
        <w:t xml:space="preserve"> </w:t>
      </w:r>
      <w:r w:rsidR="00727A12" w:rsidRPr="003A7D13">
        <w:rPr>
          <w:rFonts w:cs="Times New Roman"/>
        </w:rPr>
        <w:t>Titlul II</w:t>
      </w:r>
      <w:r w:rsidR="00727A12" w:rsidRPr="003A7D13">
        <w:rPr>
          <w:rFonts w:cs="Times New Roman"/>
          <w:sz w:val="28"/>
          <w:szCs w:val="28"/>
        </w:rPr>
        <w:t xml:space="preserve"> </w:t>
      </w:r>
      <w:r w:rsidRPr="003A7D13">
        <w:t>Capitolul II</w:t>
      </w:r>
    </w:p>
    <w:p w14:paraId="3E36B3F1" w14:textId="756F95EF" w:rsidR="00EE5774" w:rsidRPr="00727A12" w:rsidRDefault="00EE5774" w:rsidP="00EE5774">
      <w:pPr>
        <w:pStyle w:val="Listparagraf"/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</w:rPr>
      </w:pPr>
      <w:r w:rsidRPr="00727A12">
        <w:rPr>
          <w:rFonts w:ascii="Tahoma" w:hAnsi="Tahoma" w:cs="Tahoma"/>
          <w:sz w:val="22"/>
        </w:rPr>
        <w:t xml:space="preserve">    </w:t>
      </w:r>
      <w:proofErr w:type="spellStart"/>
      <w:r w:rsidRPr="00727A12">
        <w:rPr>
          <w:rFonts w:ascii="Tahoma" w:hAnsi="Tahoma" w:cs="Tahoma"/>
          <w:sz w:val="22"/>
        </w:rPr>
        <w:t>Curţile</w:t>
      </w:r>
      <w:proofErr w:type="spellEnd"/>
      <w:r w:rsidRPr="00727A12">
        <w:rPr>
          <w:rFonts w:ascii="Tahoma" w:hAnsi="Tahoma" w:cs="Tahoma"/>
          <w:sz w:val="22"/>
        </w:rPr>
        <w:t xml:space="preserve"> de apel, tribunalele, tribunalele specializate </w:t>
      </w:r>
      <w:proofErr w:type="spellStart"/>
      <w:r w:rsidRPr="00727A12">
        <w:rPr>
          <w:rFonts w:ascii="Tahoma" w:hAnsi="Tahoma" w:cs="Tahoma"/>
          <w:sz w:val="22"/>
        </w:rPr>
        <w:t>şi</w:t>
      </w:r>
      <w:proofErr w:type="spellEnd"/>
      <w:r w:rsidRPr="00727A12">
        <w:rPr>
          <w:rFonts w:ascii="Tahoma" w:hAnsi="Tahoma" w:cs="Tahoma"/>
          <w:sz w:val="22"/>
        </w:rPr>
        <w:t xml:space="preserve"> judecătoriile</w:t>
      </w:r>
    </w:p>
    <w:p w14:paraId="53A1F0AD" w14:textId="7486C135" w:rsidR="00EE5774" w:rsidRPr="00727A12" w:rsidRDefault="00EE5774" w:rsidP="00EE5774">
      <w:pPr>
        <w:pStyle w:val="Listparagraf"/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</w:rPr>
      </w:pPr>
      <w:r w:rsidRPr="00727A12">
        <w:rPr>
          <w:rFonts w:ascii="Tahoma" w:hAnsi="Tahoma" w:cs="Tahoma"/>
          <w:sz w:val="22"/>
        </w:rPr>
        <w:t xml:space="preserve">    </w:t>
      </w:r>
      <w:proofErr w:type="spellStart"/>
      <w:r w:rsidRPr="00727A12">
        <w:rPr>
          <w:rFonts w:ascii="Tahoma" w:hAnsi="Tahoma" w:cs="Tahoma"/>
          <w:sz w:val="22"/>
        </w:rPr>
        <w:t>Secţiunea</w:t>
      </w:r>
      <w:proofErr w:type="spellEnd"/>
      <w:r w:rsidRPr="00727A12">
        <w:rPr>
          <w:rFonts w:ascii="Tahoma" w:hAnsi="Tahoma" w:cs="Tahoma"/>
          <w:sz w:val="22"/>
        </w:rPr>
        <w:t xml:space="preserve"> 1</w:t>
      </w:r>
    </w:p>
    <w:p w14:paraId="429B07F0" w14:textId="743863C8" w:rsidR="004809A3" w:rsidRPr="00B57A55" w:rsidRDefault="00EE5774" w:rsidP="00EE5774">
      <w:pPr>
        <w:pStyle w:val="Listparagraf"/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i/>
          <w:iCs/>
          <w:sz w:val="22"/>
        </w:rPr>
      </w:pPr>
      <w:r w:rsidRPr="00727A12">
        <w:rPr>
          <w:rFonts w:ascii="Tahoma" w:hAnsi="Tahoma" w:cs="Tahoma"/>
          <w:sz w:val="22"/>
        </w:rPr>
        <w:t xml:space="preserve">   </w:t>
      </w:r>
      <w:r w:rsidRPr="00EE263F">
        <w:rPr>
          <w:rFonts w:ascii="Tahoma" w:hAnsi="Tahoma" w:cs="Tahoma"/>
          <w:b/>
          <w:bCs/>
          <w:i/>
          <w:iCs/>
          <w:sz w:val="22"/>
        </w:rPr>
        <w:t xml:space="preserve"> Organizarea </w:t>
      </w:r>
      <w:proofErr w:type="spellStart"/>
      <w:r w:rsidRPr="00EE263F">
        <w:rPr>
          <w:rFonts w:ascii="Tahoma" w:hAnsi="Tahoma" w:cs="Tahoma"/>
          <w:b/>
          <w:bCs/>
          <w:i/>
          <w:iCs/>
          <w:sz w:val="22"/>
        </w:rPr>
        <w:t>curţilor</w:t>
      </w:r>
      <w:proofErr w:type="spellEnd"/>
      <w:r w:rsidRPr="00EE263F">
        <w:rPr>
          <w:rFonts w:ascii="Tahoma" w:hAnsi="Tahoma" w:cs="Tahoma"/>
          <w:b/>
          <w:bCs/>
          <w:i/>
          <w:iCs/>
          <w:sz w:val="22"/>
        </w:rPr>
        <w:t xml:space="preserve"> de apel, a tribunalelor, a tribunalelor specializate </w:t>
      </w:r>
      <w:proofErr w:type="spellStart"/>
      <w:r w:rsidRPr="00EE263F">
        <w:rPr>
          <w:rFonts w:ascii="Tahoma" w:hAnsi="Tahoma" w:cs="Tahoma"/>
          <w:b/>
          <w:bCs/>
          <w:i/>
          <w:iCs/>
          <w:sz w:val="22"/>
        </w:rPr>
        <w:t>şi</w:t>
      </w:r>
      <w:proofErr w:type="spellEnd"/>
      <w:r w:rsidRPr="00EE263F">
        <w:rPr>
          <w:rFonts w:ascii="Tahoma" w:hAnsi="Tahoma" w:cs="Tahoma"/>
          <w:b/>
          <w:bCs/>
          <w:i/>
          <w:iCs/>
          <w:sz w:val="22"/>
        </w:rPr>
        <w:t xml:space="preserve"> </w:t>
      </w:r>
      <w:r w:rsidRPr="00B57A55">
        <w:rPr>
          <w:rFonts w:ascii="Tahoma" w:hAnsi="Tahoma" w:cs="Tahoma"/>
          <w:b/>
          <w:bCs/>
          <w:i/>
          <w:iCs/>
          <w:sz w:val="22"/>
        </w:rPr>
        <w:t>a judecătoriilor</w:t>
      </w:r>
      <w:r w:rsidR="00F17472">
        <w:rPr>
          <w:rFonts w:ascii="Tahoma" w:hAnsi="Tahoma" w:cs="Tahoma"/>
          <w:b/>
          <w:bCs/>
          <w:i/>
          <w:iCs/>
          <w:sz w:val="22"/>
        </w:rPr>
        <w:t xml:space="preserve"> art. 39-47</w:t>
      </w:r>
    </w:p>
    <w:p w14:paraId="5D26ABD7" w14:textId="0DB3C680" w:rsidR="005F38D9" w:rsidRPr="00B57A55" w:rsidRDefault="005F38D9" w:rsidP="00EE5774">
      <w:pPr>
        <w:pStyle w:val="Listparagraf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2"/>
        </w:rPr>
      </w:pPr>
      <w:r w:rsidRPr="00B57A55">
        <w:rPr>
          <w:rFonts w:ascii="Tahoma" w:hAnsi="Tahoma" w:cs="Tahoma"/>
          <w:sz w:val="22"/>
        </w:rPr>
        <w:t>H</w:t>
      </w:r>
      <w:r w:rsidR="00577408" w:rsidRPr="00B57A55">
        <w:rPr>
          <w:rFonts w:ascii="Tahoma" w:hAnsi="Tahoma" w:cs="Tahoma"/>
          <w:sz w:val="22"/>
        </w:rPr>
        <w:t>otărârea</w:t>
      </w:r>
      <w:r w:rsidRPr="00B57A55">
        <w:rPr>
          <w:rFonts w:ascii="Tahoma" w:hAnsi="Tahoma" w:cs="Tahoma"/>
          <w:sz w:val="22"/>
        </w:rPr>
        <w:t xml:space="preserve">  </w:t>
      </w:r>
      <w:r w:rsidR="00577408" w:rsidRPr="00B57A55">
        <w:rPr>
          <w:rFonts w:ascii="Tahoma" w:hAnsi="Tahoma" w:cs="Tahoma"/>
          <w:sz w:val="22"/>
        </w:rPr>
        <w:t>n</w:t>
      </w:r>
      <w:r w:rsidRPr="00B57A55">
        <w:rPr>
          <w:rFonts w:ascii="Tahoma" w:hAnsi="Tahoma" w:cs="Tahoma"/>
          <w:sz w:val="22"/>
        </w:rPr>
        <w:t xml:space="preserve">r. </w:t>
      </w:r>
      <w:r w:rsidR="007541B2" w:rsidRPr="00B57A55">
        <w:rPr>
          <w:rFonts w:ascii="Tahoma" w:hAnsi="Tahoma" w:cs="Tahoma"/>
          <w:sz w:val="22"/>
        </w:rPr>
        <w:t>3243/2022</w:t>
      </w:r>
      <w:r w:rsidR="00577408" w:rsidRPr="00B57A55">
        <w:rPr>
          <w:rFonts w:ascii="Tahoma" w:hAnsi="Tahoma" w:cs="Tahoma"/>
          <w:sz w:val="22"/>
        </w:rPr>
        <w:t xml:space="preserve"> </w:t>
      </w:r>
      <w:r w:rsidRPr="00B57A55">
        <w:rPr>
          <w:rFonts w:ascii="Tahoma" w:hAnsi="Tahoma" w:cs="Tahoma"/>
          <w:sz w:val="22"/>
        </w:rPr>
        <w:t>pentru aprobarea</w:t>
      </w:r>
      <w:r w:rsidR="00577408" w:rsidRPr="00B57A55">
        <w:rPr>
          <w:rFonts w:ascii="Tahoma" w:hAnsi="Tahoma" w:cs="Tahoma"/>
          <w:sz w:val="22"/>
        </w:rPr>
        <w:t xml:space="preserve"> R</w:t>
      </w:r>
      <w:r w:rsidRPr="00B57A55">
        <w:rPr>
          <w:rFonts w:ascii="Tahoma" w:hAnsi="Tahoma" w:cs="Tahoma"/>
          <w:sz w:val="22"/>
        </w:rPr>
        <w:t xml:space="preserve">egulamentului de ordine interioară al </w:t>
      </w:r>
      <w:proofErr w:type="spellStart"/>
      <w:r w:rsidRPr="00B57A55">
        <w:rPr>
          <w:rFonts w:ascii="Tahoma" w:hAnsi="Tahoma" w:cs="Tahoma"/>
          <w:sz w:val="22"/>
        </w:rPr>
        <w:t>instanţelor</w:t>
      </w:r>
      <w:proofErr w:type="spellEnd"/>
      <w:r w:rsidRPr="00B57A55">
        <w:rPr>
          <w:rFonts w:ascii="Tahoma" w:hAnsi="Tahoma" w:cs="Tahoma"/>
          <w:sz w:val="22"/>
        </w:rPr>
        <w:t xml:space="preserve"> </w:t>
      </w:r>
      <w:proofErr w:type="spellStart"/>
      <w:r w:rsidRPr="00B57A55">
        <w:rPr>
          <w:rFonts w:ascii="Tahoma" w:hAnsi="Tahoma" w:cs="Tahoma"/>
          <w:sz w:val="22"/>
        </w:rPr>
        <w:t>judecătoreşti</w:t>
      </w:r>
      <w:proofErr w:type="spellEnd"/>
      <w:r w:rsidR="00577408" w:rsidRPr="00B57A55">
        <w:rPr>
          <w:rFonts w:ascii="Tahoma" w:hAnsi="Tahoma" w:cs="Tahoma"/>
          <w:sz w:val="22"/>
        </w:rPr>
        <w:t xml:space="preserve"> </w:t>
      </w:r>
    </w:p>
    <w:p w14:paraId="69C742C7" w14:textId="77777777" w:rsidR="00843B82" w:rsidRPr="00B57A55" w:rsidRDefault="00843B82" w:rsidP="00843B82">
      <w:pPr>
        <w:pStyle w:val="Listparagraf"/>
        <w:autoSpaceDE w:val="0"/>
        <w:autoSpaceDN w:val="0"/>
        <w:adjustRightInd w:val="0"/>
        <w:rPr>
          <w:rFonts w:ascii="Tahoma" w:hAnsi="Tahoma" w:cs="Tahoma"/>
          <w:sz w:val="22"/>
        </w:rPr>
      </w:pPr>
      <w:r w:rsidRPr="00B57A55">
        <w:rPr>
          <w:rFonts w:ascii="Tahoma" w:hAnsi="Tahoma" w:cs="Tahoma"/>
          <w:sz w:val="22"/>
        </w:rPr>
        <w:t>CAPITOLUL II</w:t>
      </w:r>
    </w:p>
    <w:p w14:paraId="2F9B5237" w14:textId="440E1FCC" w:rsidR="005F38D9" w:rsidRPr="00B57A55" w:rsidRDefault="00843B82" w:rsidP="00EB3AC4">
      <w:pPr>
        <w:autoSpaceDE w:val="0"/>
        <w:autoSpaceDN w:val="0"/>
        <w:adjustRightInd w:val="0"/>
        <w:rPr>
          <w:rFonts w:ascii="Tahoma" w:hAnsi="Tahoma" w:cs="Tahoma"/>
          <w:sz w:val="22"/>
        </w:rPr>
      </w:pPr>
      <w:r w:rsidRPr="00B57A55">
        <w:rPr>
          <w:rFonts w:ascii="Tahoma" w:hAnsi="Tahoma" w:cs="Tahoma"/>
          <w:sz w:val="22"/>
        </w:rPr>
        <w:t xml:space="preserve">    </w:t>
      </w:r>
      <w:proofErr w:type="spellStart"/>
      <w:r w:rsidRPr="00B57A55">
        <w:rPr>
          <w:rFonts w:ascii="Tahoma" w:hAnsi="Tahoma" w:cs="Tahoma"/>
          <w:sz w:val="22"/>
        </w:rPr>
        <w:t>Dispoziţii</w:t>
      </w:r>
      <w:proofErr w:type="spellEnd"/>
      <w:r w:rsidRPr="00B57A55">
        <w:rPr>
          <w:rFonts w:ascii="Tahoma" w:hAnsi="Tahoma" w:cs="Tahoma"/>
          <w:sz w:val="22"/>
        </w:rPr>
        <w:t xml:space="preserve"> privind conducerea </w:t>
      </w:r>
      <w:proofErr w:type="spellStart"/>
      <w:r w:rsidRPr="00B57A55">
        <w:rPr>
          <w:rFonts w:ascii="Tahoma" w:hAnsi="Tahoma" w:cs="Tahoma"/>
          <w:sz w:val="22"/>
        </w:rPr>
        <w:t>instanţelor</w:t>
      </w:r>
      <w:proofErr w:type="spellEnd"/>
      <w:r w:rsidRPr="00B57A55">
        <w:rPr>
          <w:rFonts w:ascii="Tahoma" w:hAnsi="Tahoma" w:cs="Tahoma"/>
          <w:sz w:val="22"/>
        </w:rPr>
        <w:t xml:space="preserve">, </w:t>
      </w:r>
      <w:proofErr w:type="spellStart"/>
      <w:r w:rsidRPr="00B57A55">
        <w:rPr>
          <w:rFonts w:ascii="Tahoma" w:hAnsi="Tahoma" w:cs="Tahoma"/>
          <w:sz w:val="22"/>
        </w:rPr>
        <w:t>atribuţiile</w:t>
      </w:r>
      <w:proofErr w:type="spellEnd"/>
      <w:r w:rsidRPr="00B57A55">
        <w:rPr>
          <w:rFonts w:ascii="Tahoma" w:hAnsi="Tahoma" w:cs="Tahoma"/>
          <w:sz w:val="22"/>
        </w:rPr>
        <w:t xml:space="preserve"> judecătorilor </w:t>
      </w:r>
      <w:proofErr w:type="spellStart"/>
      <w:r w:rsidRPr="00B57A55">
        <w:rPr>
          <w:rFonts w:ascii="Tahoma" w:hAnsi="Tahoma" w:cs="Tahoma"/>
          <w:sz w:val="22"/>
        </w:rPr>
        <w:t>şi</w:t>
      </w:r>
      <w:proofErr w:type="spellEnd"/>
      <w:r w:rsidRPr="00B57A55">
        <w:rPr>
          <w:rFonts w:ascii="Tahoma" w:hAnsi="Tahoma" w:cs="Tahoma"/>
          <w:sz w:val="22"/>
        </w:rPr>
        <w:t xml:space="preserve"> ale celorlalte categorii de personal</w:t>
      </w:r>
    </w:p>
    <w:p w14:paraId="43D7FEE4" w14:textId="77777777" w:rsidR="00EB3AC4" w:rsidRPr="00B57A55" w:rsidRDefault="00EB3AC4" w:rsidP="00EB3AC4">
      <w:pPr>
        <w:autoSpaceDE w:val="0"/>
        <w:autoSpaceDN w:val="0"/>
        <w:adjustRightInd w:val="0"/>
        <w:ind w:firstLine="708"/>
        <w:rPr>
          <w:rFonts w:ascii="Tahoma" w:hAnsi="Tahoma" w:cs="Tahoma"/>
          <w:sz w:val="22"/>
        </w:rPr>
      </w:pPr>
      <w:proofErr w:type="spellStart"/>
      <w:r w:rsidRPr="00B57A55">
        <w:rPr>
          <w:rFonts w:ascii="Tahoma" w:hAnsi="Tahoma" w:cs="Tahoma"/>
          <w:sz w:val="22"/>
        </w:rPr>
        <w:t>Secţiunea</w:t>
      </w:r>
      <w:proofErr w:type="spellEnd"/>
      <w:r w:rsidRPr="00B57A55">
        <w:rPr>
          <w:rFonts w:ascii="Tahoma" w:hAnsi="Tahoma" w:cs="Tahoma"/>
          <w:sz w:val="22"/>
        </w:rPr>
        <w:t xml:space="preserve"> a 8-a</w:t>
      </w:r>
    </w:p>
    <w:p w14:paraId="505A3B28" w14:textId="77777777" w:rsidR="00EB3AC4" w:rsidRPr="00B57A55" w:rsidRDefault="00EB3AC4" w:rsidP="00EB3AC4">
      <w:pPr>
        <w:autoSpaceDE w:val="0"/>
        <w:autoSpaceDN w:val="0"/>
        <w:adjustRightInd w:val="0"/>
        <w:rPr>
          <w:rFonts w:ascii="Tahoma" w:hAnsi="Tahoma" w:cs="Tahoma"/>
          <w:sz w:val="22"/>
        </w:rPr>
      </w:pPr>
      <w:r w:rsidRPr="00B57A55">
        <w:rPr>
          <w:rFonts w:ascii="Tahoma" w:hAnsi="Tahoma" w:cs="Tahoma"/>
          <w:sz w:val="22"/>
        </w:rPr>
        <w:t xml:space="preserve">    </w:t>
      </w:r>
      <w:proofErr w:type="spellStart"/>
      <w:r w:rsidRPr="00B57A55">
        <w:rPr>
          <w:rFonts w:ascii="Tahoma" w:hAnsi="Tahoma" w:cs="Tahoma"/>
          <w:sz w:val="22"/>
        </w:rPr>
        <w:t>Dispoziţii</w:t>
      </w:r>
      <w:proofErr w:type="spellEnd"/>
      <w:r w:rsidRPr="00B57A55">
        <w:rPr>
          <w:rFonts w:ascii="Tahoma" w:hAnsi="Tahoma" w:cs="Tahoma"/>
          <w:sz w:val="22"/>
        </w:rPr>
        <w:t xml:space="preserve"> privind activitatea compartimentelor auxiliare ale </w:t>
      </w:r>
      <w:proofErr w:type="spellStart"/>
      <w:r w:rsidRPr="00B57A55">
        <w:rPr>
          <w:rFonts w:ascii="Tahoma" w:hAnsi="Tahoma" w:cs="Tahoma"/>
          <w:sz w:val="22"/>
        </w:rPr>
        <w:t>instanţelor</w:t>
      </w:r>
      <w:proofErr w:type="spellEnd"/>
      <w:r w:rsidRPr="00B57A55">
        <w:rPr>
          <w:rFonts w:ascii="Tahoma" w:hAnsi="Tahoma" w:cs="Tahoma"/>
          <w:sz w:val="22"/>
        </w:rPr>
        <w:t xml:space="preserve"> </w:t>
      </w:r>
      <w:proofErr w:type="spellStart"/>
      <w:r w:rsidRPr="00B57A55">
        <w:rPr>
          <w:rFonts w:ascii="Tahoma" w:hAnsi="Tahoma" w:cs="Tahoma"/>
          <w:sz w:val="22"/>
        </w:rPr>
        <w:t>judecătoreşti</w:t>
      </w:r>
      <w:proofErr w:type="spellEnd"/>
    </w:p>
    <w:p w14:paraId="309C4E91" w14:textId="77777777" w:rsidR="00EB3AC4" w:rsidRPr="00B57A55" w:rsidRDefault="00EB3AC4" w:rsidP="00EB3AC4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</w:rPr>
      </w:pPr>
    </w:p>
    <w:p w14:paraId="777ECCC4" w14:textId="05D6DA34" w:rsidR="00EB3AC4" w:rsidRPr="00B57A55" w:rsidRDefault="00EB3AC4" w:rsidP="00EB3AC4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u w:val="single"/>
        </w:rPr>
      </w:pPr>
      <w:r w:rsidRPr="00B57A55">
        <w:rPr>
          <w:rFonts w:ascii="Tahoma" w:hAnsi="Tahoma" w:cs="Tahoma"/>
          <w:b/>
          <w:bCs/>
          <w:sz w:val="22"/>
        </w:rPr>
        <w:t xml:space="preserve">   </w:t>
      </w:r>
      <w:r w:rsidR="00040781">
        <w:rPr>
          <w:rFonts w:ascii="Tahoma" w:hAnsi="Tahoma" w:cs="Tahoma"/>
          <w:b/>
          <w:bCs/>
          <w:sz w:val="22"/>
        </w:rPr>
        <w:t xml:space="preserve"> </w:t>
      </w:r>
      <w:r w:rsidRPr="00B57A55">
        <w:rPr>
          <w:rFonts w:ascii="Tahoma" w:hAnsi="Tahoma" w:cs="Tahoma"/>
          <w:b/>
          <w:bCs/>
          <w:sz w:val="22"/>
          <w:u w:val="single"/>
        </w:rPr>
        <w:t xml:space="preserve"> § 1. </w:t>
      </w:r>
      <w:proofErr w:type="spellStart"/>
      <w:r w:rsidRPr="00B57A55">
        <w:rPr>
          <w:rFonts w:ascii="Tahoma" w:hAnsi="Tahoma" w:cs="Tahoma"/>
          <w:b/>
          <w:bCs/>
          <w:sz w:val="22"/>
          <w:u w:val="single"/>
        </w:rPr>
        <w:t>Dispoziţii</w:t>
      </w:r>
      <w:proofErr w:type="spellEnd"/>
      <w:r w:rsidRPr="00B57A55">
        <w:rPr>
          <w:rFonts w:ascii="Tahoma" w:hAnsi="Tahoma" w:cs="Tahoma"/>
          <w:b/>
          <w:bCs/>
          <w:sz w:val="22"/>
          <w:u w:val="single"/>
        </w:rPr>
        <w:t xml:space="preserve"> generale art. 38-44</w:t>
      </w:r>
    </w:p>
    <w:p w14:paraId="6155D2F0" w14:textId="348A2FA2" w:rsidR="00EB3AC4" w:rsidRPr="00B57A55" w:rsidRDefault="00EB3AC4" w:rsidP="00EB3AC4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u w:val="single"/>
        </w:rPr>
      </w:pPr>
    </w:p>
    <w:p w14:paraId="2340405B" w14:textId="5992D8E9" w:rsidR="00A2610E" w:rsidRPr="00B57A55" w:rsidRDefault="00A2610E" w:rsidP="00A2610E">
      <w:pPr>
        <w:autoSpaceDE w:val="0"/>
        <w:autoSpaceDN w:val="0"/>
        <w:adjustRightInd w:val="0"/>
        <w:rPr>
          <w:rFonts w:ascii="Tahoma" w:hAnsi="Tahoma" w:cs="Tahoma"/>
          <w:sz w:val="22"/>
          <w:u w:val="single"/>
        </w:rPr>
      </w:pPr>
      <w:r w:rsidRPr="00B57A55">
        <w:rPr>
          <w:rFonts w:ascii="Tahoma" w:hAnsi="Tahoma" w:cs="Tahoma"/>
          <w:sz w:val="22"/>
        </w:rPr>
        <w:t xml:space="preserve">  </w:t>
      </w:r>
      <w:r w:rsidR="00040781">
        <w:rPr>
          <w:rFonts w:ascii="Tahoma" w:hAnsi="Tahoma" w:cs="Tahoma"/>
          <w:sz w:val="22"/>
        </w:rPr>
        <w:t xml:space="preserve">  </w:t>
      </w:r>
      <w:r w:rsidRPr="00B57A55">
        <w:rPr>
          <w:rFonts w:ascii="Tahoma" w:hAnsi="Tahoma" w:cs="Tahoma"/>
          <w:b/>
          <w:bCs/>
          <w:sz w:val="22"/>
          <w:u w:val="single"/>
        </w:rPr>
        <w:t>§ 7. Cabinetul de psihologie art. 80-82</w:t>
      </w:r>
    </w:p>
    <w:p w14:paraId="345229A7" w14:textId="77777777" w:rsidR="00EB3AC4" w:rsidRPr="00EB3AC4" w:rsidRDefault="00EB3AC4" w:rsidP="00EB3AC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14:paraId="6842B86A" w14:textId="62A9A222" w:rsidR="00EB3AC4" w:rsidRDefault="00EB3AC4" w:rsidP="00EB3AC4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  <w:u w:val="single"/>
        </w:rPr>
      </w:pPr>
    </w:p>
    <w:p w14:paraId="20BDD436" w14:textId="77777777" w:rsidR="00EB3AC4" w:rsidRPr="00EB3AC4" w:rsidRDefault="00EB3AC4" w:rsidP="00EB3AC4">
      <w:pPr>
        <w:autoSpaceDE w:val="0"/>
        <w:autoSpaceDN w:val="0"/>
        <w:adjustRightInd w:val="0"/>
        <w:rPr>
          <w:rFonts w:cs="Times New Roman"/>
          <w:sz w:val="28"/>
          <w:szCs w:val="28"/>
          <w:u w:val="single"/>
        </w:rPr>
      </w:pPr>
    </w:p>
    <w:p w14:paraId="0939B441" w14:textId="14785050" w:rsidR="005F38D9" w:rsidRPr="007541B2" w:rsidRDefault="005F38D9" w:rsidP="00EE5774">
      <w:pPr>
        <w:pStyle w:val="Bodytext20"/>
        <w:shd w:val="clear" w:color="auto" w:fill="auto"/>
        <w:spacing w:before="0" w:line="360" w:lineRule="auto"/>
        <w:ind w:left="400" w:firstLine="0"/>
        <w:jc w:val="left"/>
        <w:rPr>
          <w:rStyle w:val="Bodytext2"/>
          <w:color w:val="C00000"/>
        </w:rPr>
      </w:pPr>
    </w:p>
    <w:p w14:paraId="7BB79C49" w14:textId="77777777" w:rsidR="005F38D9" w:rsidRPr="007541B2" w:rsidRDefault="005F38D9" w:rsidP="009C6AB7">
      <w:pPr>
        <w:pStyle w:val="Bodytext20"/>
        <w:shd w:val="clear" w:color="auto" w:fill="auto"/>
        <w:spacing w:before="0" w:after="3752" w:line="360" w:lineRule="auto"/>
        <w:ind w:left="400" w:firstLine="0"/>
        <w:jc w:val="left"/>
        <w:rPr>
          <w:color w:val="C00000"/>
        </w:rPr>
      </w:pPr>
    </w:p>
    <w:p w14:paraId="58846053" w14:textId="77777777" w:rsidR="00A65AB7" w:rsidRDefault="00A65AB7" w:rsidP="009C6AB7">
      <w:pPr>
        <w:spacing w:line="360" w:lineRule="auto"/>
      </w:pPr>
    </w:p>
    <w:sectPr w:rsidR="00A65AB7" w:rsidSect="00CF1728"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FFFFFFFF"/>
    <w:lvl w:ilvl="0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B"/>
    <w:multiLevelType w:val="multilevel"/>
    <w:tmpl w:val="FFFFFFFF"/>
    <w:lvl w:ilvl="0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3A8D7301"/>
    <w:multiLevelType w:val="hybridMultilevel"/>
    <w:tmpl w:val="F5F66DE4"/>
    <w:lvl w:ilvl="0" w:tplc="FD007954">
      <w:numFmt w:val="bullet"/>
      <w:lvlText w:val=""/>
      <w:lvlJc w:val="left"/>
      <w:pPr>
        <w:ind w:left="1071" w:hanging="360"/>
      </w:pPr>
      <w:rPr>
        <w:rFonts w:ascii="Symbol" w:eastAsiaTheme="minorHAnsi" w:hAnsi="Symbol" w:cs="Tahoma" w:hint="default"/>
      </w:rPr>
    </w:lvl>
    <w:lvl w:ilvl="1" w:tplc="0418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5AF"/>
    <w:rsid w:val="00017757"/>
    <w:rsid w:val="00040781"/>
    <w:rsid w:val="000D0F63"/>
    <w:rsid w:val="000D17E9"/>
    <w:rsid w:val="00185A47"/>
    <w:rsid w:val="002033F5"/>
    <w:rsid w:val="00217F81"/>
    <w:rsid w:val="002A3D0A"/>
    <w:rsid w:val="003A7D13"/>
    <w:rsid w:val="003E46EE"/>
    <w:rsid w:val="00436E9C"/>
    <w:rsid w:val="004809A3"/>
    <w:rsid w:val="00577408"/>
    <w:rsid w:val="005B6CA3"/>
    <w:rsid w:val="005F38D9"/>
    <w:rsid w:val="006035A0"/>
    <w:rsid w:val="006F45B1"/>
    <w:rsid w:val="006F4F6A"/>
    <w:rsid w:val="006F6B61"/>
    <w:rsid w:val="00717921"/>
    <w:rsid w:val="00727A12"/>
    <w:rsid w:val="007541B2"/>
    <w:rsid w:val="007C08E0"/>
    <w:rsid w:val="00843B82"/>
    <w:rsid w:val="00876713"/>
    <w:rsid w:val="00935509"/>
    <w:rsid w:val="009B389B"/>
    <w:rsid w:val="009C6AB7"/>
    <w:rsid w:val="009D607F"/>
    <w:rsid w:val="00A2610E"/>
    <w:rsid w:val="00A65AB7"/>
    <w:rsid w:val="00AE15AF"/>
    <w:rsid w:val="00AF4EEE"/>
    <w:rsid w:val="00B57A55"/>
    <w:rsid w:val="00B818D6"/>
    <w:rsid w:val="00C91882"/>
    <w:rsid w:val="00CF1728"/>
    <w:rsid w:val="00E16E53"/>
    <w:rsid w:val="00E2579F"/>
    <w:rsid w:val="00E86134"/>
    <w:rsid w:val="00EB3AC4"/>
    <w:rsid w:val="00EE1E4B"/>
    <w:rsid w:val="00EE263F"/>
    <w:rsid w:val="00EE5774"/>
    <w:rsid w:val="00F17472"/>
    <w:rsid w:val="00F23BDC"/>
    <w:rsid w:val="00FF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52D8B"/>
  <w15:chartTrackingRefBased/>
  <w15:docId w15:val="{E1AFBBE3-11FA-4BAD-B2C7-40AA094B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4">
    <w:name w:val="Body text (4)_"/>
    <w:basedOn w:val="Fontdeparagrafimplicit"/>
    <w:link w:val="Bodytext41"/>
    <w:uiPriority w:val="99"/>
    <w:rsid w:val="00AE15AF"/>
    <w:rPr>
      <w:rFonts w:ascii="Tahoma" w:hAnsi="Tahoma" w:cs="Tahoma"/>
      <w:b/>
      <w:bCs/>
      <w:sz w:val="22"/>
      <w:shd w:val="clear" w:color="auto" w:fill="FFFFFF"/>
    </w:rPr>
  </w:style>
  <w:style w:type="character" w:customStyle="1" w:styleId="Bodytext2">
    <w:name w:val="Body text (2)_"/>
    <w:basedOn w:val="Fontdeparagrafimplicit"/>
    <w:link w:val="Bodytext20"/>
    <w:uiPriority w:val="99"/>
    <w:rsid w:val="00AE15AF"/>
    <w:rPr>
      <w:rFonts w:ascii="Tahoma" w:hAnsi="Tahoma" w:cs="Tahoma"/>
      <w:sz w:val="22"/>
      <w:shd w:val="clear" w:color="auto" w:fill="FFFFFF"/>
    </w:rPr>
  </w:style>
  <w:style w:type="character" w:customStyle="1" w:styleId="Bodytext8">
    <w:name w:val="Body text (8)_"/>
    <w:basedOn w:val="Fontdeparagrafimplicit"/>
    <w:link w:val="Bodytext80"/>
    <w:uiPriority w:val="99"/>
    <w:rsid w:val="00AE15AF"/>
    <w:rPr>
      <w:rFonts w:ascii="Tahoma" w:hAnsi="Tahoma" w:cs="Tahoma"/>
      <w:b/>
      <w:bCs/>
      <w:sz w:val="22"/>
      <w:shd w:val="clear" w:color="auto" w:fill="FFFFFF"/>
    </w:rPr>
  </w:style>
  <w:style w:type="paragraph" w:customStyle="1" w:styleId="Bodytext41">
    <w:name w:val="Body text (4)1"/>
    <w:basedOn w:val="Normal"/>
    <w:link w:val="Bodytext4"/>
    <w:uiPriority w:val="99"/>
    <w:rsid w:val="00AE15AF"/>
    <w:pPr>
      <w:widowControl w:val="0"/>
      <w:shd w:val="clear" w:color="auto" w:fill="FFFFFF"/>
      <w:spacing w:before="960" w:after="780" w:line="240" w:lineRule="atLeast"/>
      <w:jc w:val="center"/>
    </w:pPr>
    <w:rPr>
      <w:rFonts w:ascii="Tahoma" w:hAnsi="Tahoma" w:cs="Tahoma"/>
      <w:b/>
      <w:bCs/>
      <w:sz w:val="22"/>
    </w:rPr>
  </w:style>
  <w:style w:type="paragraph" w:customStyle="1" w:styleId="Bodytext20">
    <w:name w:val="Body text (2)"/>
    <w:basedOn w:val="Normal"/>
    <w:link w:val="Bodytext2"/>
    <w:uiPriority w:val="99"/>
    <w:rsid w:val="00AE15AF"/>
    <w:pPr>
      <w:widowControl w:val="0"/>
      <w:shd w:val="clear" w:color="auto" w:fill="FFFFFF"/>
      <w:spacing w:before="780" w:line="346" w:lineRule="exact"/>
      <w:ind w:hanging="400"/>
      <w:jc w:val="both"/>
    </w:pPr>
    <w:rPr>
      <w:rFonts w:ascii="Tahoma" w:hAnsi="Tahoma" w:cs="Tahoma"/>
      <w:sz w:val="22"/>
    </w:rPr>
  </w:style>
  <w:style w:type="paragraph" w:customStyle="1" w:styleId="Bodytext80">
    <w:name w:val="Body text (8)"/>
    <w:basedOn w:val="Normal"/>
    <w:link w:val="Bodytext8"/>
    <w:uiPriority w:val="99"/>
    <w:rsid w:val="00AE15AF"/>
    <w:pPr>
      <w:widowControl w:val="0"/>
      <w:shd w:val="clear" w:color="auto" w:fill="FFFFFF"/>
      <w:spacing w:before="840" w:after="120" w:line="240" w:lineRule="atLeast"/>
      <w:jc w:val="both"/>
    </w:pPr>
    <w:rPr>
      <w:rFonts w:ascii="Tahoma" w:hAnsi="Tahoma" w:cs="Tahoma"/>
      <w:b/>
      <w:bCs/>
      <w:sz w:val="22"/>
    </w:rPr>
  </w:style>
  <w:style w:type="character" w:customStyle="1" w:styleId="Bodytext3">
    <w:name w:val="Body text (3)_"/>
    <w:basedOn w:val="Fontdeparagrafimplicit"/>
    <w:link w:val="Bodytext30"/>
    <w:uiPriority w:val="99"/>
    <w:rsid w:val="00AE15AF"/>
    <w:rPr>
      <w:rFonts w:ascii="Tahoma" w:hAnsi="Tahoma" w:cs="Tahoma"/>
      <w:b/>
      <w:bCs/>
      <w:sz w:val="14"/>
      <w:szCs w:val="14"/>
      <w:shd w:val="clear" w:color="auto" w:fill="FFFFFF"/>
    </w:rPr>
  </w:style>
  <w:style w:type="character" w:customStyle="1" w:styleId="Bodytext9">
    <w:name w:val="Body text (9)_"/>
    <w:basedOn w:val="Fontdeparagrafimplicit"/>
    <w:link w:val="Bodytext90"/>
    <w:uiPriority w:val="99"/>
    <w:rsid w:val="00AE15AF"/>
    <w:rPr>
      <w:rFonts w:ascii="Tahoma" w:hAnsi="Tahoma" w:cs="Tahoma"/>
      <w:i/>
      <w:iCs/>
      <w:spacing w:val="-10"/>
      <w:sz w:val="22"/>
      <w:shd w:val="clear" w:color="auto" w:fill="FFFFFF"/>
    </w:rPr>
  </w:style>
  <w:style w:type="character" w:customStyle="1" w:styleId="Bodytext9NotItalic">
    <w:name w:val="Body text (9) + Not Italic"/>
    <w:aliases w:val="Spacing 0 pt2"/>
    <w:basedOn w:val="Bodytext9"/>
    <w:uiPriority w:val="99"/>
    <w:rsid w:val="00AE15AF"/>
    <w:rPr>
      <w:rFonts w:ascii="Tahoma" w:hAnsi="Tahoma" w:cs="Tahoma"/>
      <w:i w:val="0"/>
      <w:iCs w:val="0"/>
      <w:spacing w:val="0"/>
      <w:sz w:val="22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AE15AF"/>
    <w:pPr>
      <w:widowControl w:val="0"/>
      <w:shd w:val="clear" w:color="auto" w:fill="FFFFFF"/>
      <w:spacing w:after="960" w:line="235" w:lineRule="exact"/>
      <w:ind w:hanging="2100"/>
    </w:pPr>
    <w:rPr>
      <w:rFonts w:ascii="Tahoma" w:hAnsi="Tahoma" w:cs="Tahoma"/>
      <w:b/>
      <w:bCs/>
      <w:sz w:val="14"/>
      <w:szCs w:val="14"/>
    </w:rPr>
  </w:style>
  <w:style w:type="paragraph" w:customStyle="1" w:styleId="Bodytext90">
    <w:name w:val="Body text (9)"/>
    <w:basedOn w:val="Normal"/>
    <w:link w:val="Bodytext9"/>
    <w:uiPriority w:val="99"/>
    <w:rsid w:val="00AE15AF"/>
    <w:pPr>
      <w:widowControl w:val="0"/>
      <w:shd w:val="clear" w:color="auto" w:fill="FFFFFF"/>
      <w:spacing w:line="456" w:lineRule="exact"/>
      <w:jc w:val="both"/>
    </w:pPr>
    <w:rPr>
      <w:rFonts w:ascii="Tahoma" w:hAnsi="Tahoma" w:cs="Tahoma"/>
      <w:i/>
      <w:iCs/>
      <w:spacing w:val="-10"/>
      <w:sz w:val="22"/>
    </w:rPr>
  </w:style>
  <w:style w:type="character" w:customStyle="1" w:styleId="Bodytext2Italic">
    <w:name w:val="Body text (2) + Italic"/>
    <w:aliases w:val="Spacing 0 pt1"/>
    <w:basedOn w:val="Bodytext2"/>
    <w:uiPriority w:val="99"/>
    <w:rsid w:val="00AE15AF"/>
    <w:rPr>
      <w:rFonts w:ascii="Tahoma" w:hAnsi="Tahoma" w:cs="Tahoma"/>
      <w:i/>
      <w:iCs/>
      <w:spacing w:val="-10"/>
      <w:sz w:val="22"/>
      <w:szCs w:val="22"/>
      <w:u w:val="none"/>
      <w:shd w:val="clear" w:color="auto" w:fill="FFFFFF"/>
    </w:rPr>
  </w:style>
  <w:style w:type="character" w:styleId="Hyperlink">
    <w:name w:val="Hyperlink"/>
    <w:uiPriority w:val="99"/>
    <w:semiHidden/>
    <w:unhideWhenUsed/>
    <w:rsid w:val="00E16E53"/>
    <w:rPr>
      <w:color w:val="0000FF"/>
      <w:u w:val="single"/>
    </w:rPr>
  </w:style>
  <w:style w:type="paragraph" w:styleId="Frspaiere">
    <w:name w:val="No Spacing"/>
    <w:uiPriority w:val="1"/>
    <w:qFormat/>
    <w:rsid w:val="00E16E53"/>
    <w:rPr>
      <w:rFonts w:eastAsia="Calibri" w:cs="Arial"/>
    </w:rPr>
  </w:style>
  <w:style w:type="paragraph" w:styleId="Listparagraf">
    <w:name w:val="List Paragraph"/>
    <w:basedOn w:val="Normal"/>
    <w:uiPriority w:val="34"/>
    <w:qFormat/>
    <w:rsid w:val="005F3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-bacau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rtal.just.ro/3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Curtea de Apel Bacău</dc:creator>
  <cp:keywords/>
  <dc:description/>
  <cp:lastModifiedBy>Admin</cp:lastModifiedBy>
  <cp:revision>2</cp:revision>
  <dcterms:created xsi:type="dcterms:W3CDTF">2024-03-19T06:38:00Z</dcterms:created>
  <dcterms:modified xsi:type="dcterms:W3CDTF">2024-03-19T06:38:00Z</dcterms:modified>
</cp:coreProperties>
</file>